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D1B" w:rsidRPr="00D2340E" w:rsidRDefault="00623AE7" w:rsidP="00D2340E">
      <w:pPr>
        <w:pStyle w:val="Heading1"/>
        <w:jc w:val="center"/>
        <w:rPr>
          <w:b/>
        </w:rPr>
      </w:pPr>
      <w:r w:rsidRPr="00D2340E">
        <w:rPr>
          <w:b/>
        </w:rPr>
        <w:t>William &amp; Mary Law School</w:t>
      </w:r>
    </w:p>
    <w:p w:rsidR="00623AE7" w:rsidRPr="00D2340E" w:rsidRDefault="00623AE7" w:rsidP="00D2340E">
      <w:pPr>
        <w:pStyle w:val="Heading1"/>
        <w:jc w:val="center"/>
        <w:rPr>
          <w:b/>
        </w:rPr>
      </w:pPr>
      <w:r w:rsidRPr="00D2340E">
        <w:rPr>
          <w:b/>
        </w:rPr>
        <w:t xml:space="preserve">Policy on </w:t>
      </w:r>
      <w:r w:rsidR="000C565C">
        <w:rPr>
          <w:b/>
        </w:rPr>
        <w:t xml:space="preserve">Academic </w:t>
      </w:r>
      <w:r w:rsidRPr="00D2340E">
        <w:rPr>
          <w:b/>
        </w:rPr>
        <w:t>Concentrations</w:t>
      </w:r>
    </w:p>
    <w:p w:rsidR="00623AE7" w:rsidRPr="00D07D54" w:rsidRDefault="00623AE7">
      <w:pPr>
        <w:rPr>
          <w:sz w:val="24"/>
          <w:szCs w:val="24"/>
        </w:rPr>
      </w:pPr>
    </w:p>
    <w:p w:rsidR="00623AE7" w:rsidRPr="00D07D54" w:rsidRDefault="00623AE7" w:rsidP="00D2340E">
      <w:pPr>
        <w:pStyle w:val="Heading2"/>
      </w:pPr>
      <w:r w:rsidRPr="00D07D54">
        <w:t>Introduction</w:t>
      </w:r>
    </w:p>
    <w:p w:rsidR="00623AE7" w:rsidRPr="00D07D54" w:rsidRDefault="00623AE7" w:rsidP="00D2340E">
      <w:pPr>
        <w:jc w:val="both"/>
        <w:rPr>
          <w:sz w:val="24"/>
          <w:szCs w:val="24"/>
        </w:rPr>
      </w:pPr>
      <w:r w:rsidRPr="00D07D54">
        <w:rPr>
          <w:sz w:val="24"/>
          <w:szCs w:val="24"/>
        </w:rPr>
        <w:t>This policy provides overall requirements and guidance for students who pursue a concentration as part of the J.D. program at the Law School.</w:t>
      </w:r>
      <w:r w:rsidR="006840CF" w:rsidRPr="00D07D54">
        <w:rPr>
          <w:sz w:val="24"/>
          <w:szCs w:val="24"/>
        </w:rPr>
        <w:t xml:space="preserve"> Concentrations indicate focused coursework and experiential learning</w:t>
      </w:r>
      <w:r w:rsidR="000C565C">
        <w:rPr>
          <w:sz w:val="24"/>
          <w:szCs w:val="24"/>
        </w:rPr>
        <w:t xml:space="preserve"> or independent res</w:t>
      </w:r>
      <w:r w:rsidR="0074402E">
        <w:rPr>
          <w:sz w:val="24"/>
          <w:szCs w:val="24"/>
        </w:rPr>
        <w:t>e</w:t>
      </w:r>
      <w:r w:rsidR="000C565C">
        <w:rPr>
          <w:sz w:val="24"/>
          <w:szCs w:val="24"/>
        </w:rPr>
        <w:t>arch</w:t>
      </w:r>
      <w:r w:rsidR="006840CF" w:rsidRPr="00D07D54">
        <w:rPr>
          <w:sz w:val="24"/>
          <w:szCs w:val="24"/>
        </w:rPr>
        <w:t xml:space="preserve"> in a particular area of study beyond the required curriculum.</w:t>
      </w:r>
      <w:r w:rsidRPr="00D07D54">
        <w:rPr>
          <w:sz w:val="24"/>
          <w:szCs w:val="24"/>
        </w:rPr>
        <w:t xml:space="preserve"> </w:t>
      </w:r>
      <w:r w:rsidR="005538F6" w:rsidRPr="00D07D54">
        <w:rPr>
          <w:sz w:val="24"/>
          <w:szCs w:val="24"/>
        </w:rPr>
        <w:t>Students who successful</w:t>
      </w:r>
      <w:r w:rsidR="006840CF" w:rsidRPr="00D07D54">
        <w:rPr>
          <w:sz w:val="24"/>
          <w:szCs w:val="24"/>
        </w:rPr>
        <w:t>ly</w:t>
      </w:r>
      <w:r w:rsidR="005538F6" w:rsidRPr="00D07D54">
        <w:rPr>
          <w:sz w:val="24"/>
          <w:szCs w:val="24"/>
        </w:rPr>
        <w:t xml:space="preserve"> complete the concentration will receive a notation on their Law School transcripts.</w:t>
      </w:r>
    </w:p>
    <w:p w:rsidR="00623AE7" w:rsidRPr="00D07D54" w:rsidRDefault="00623AE7" w:rsidP="00D2340E">
      <w:pPr>
        <w:jc w:val="both"/>
        <w:rPr>
          <w:sz w:val="24"/>
          <w:szCs w:val="24"/>
        </w:rPr>
      </w:pPr>
    </w:p>
    <w:p w:rsidR="00623AE7" w:rsidRPr="00D07D54" w:rsidRDefault="00623AE7" w:rsidP="00D2340E">
      <w:pPr>
        <w:pStyle w:val="Heading2"/>
        <w:jc w:val="both"/>
      </w:pPr>
      <w:r w:rsidRPr="00D07D54">
        <w:t>Requirements</w:t>
      </w:r>
    </w:p>
    <w:p w:rsidR="005538F6" w:rsidRPr="00D07D54" w:rsidRDefault="00A00015" w:rsidP="00D2340E">
      <w:pPr>
        <w:jc w:val="both"/>
        <w:rPr>
          <w:sz w:val="24"/>
          <w:szCs w:val="24"/>
        </w:rPr>
      </w:pPr>
      <w:r w:rsidRPr="00D07D54">
        <w:rPr>
          <w:sz w:val="24"/>
          <w:szCs w:val="24"/>
        </w:rPr>
        <w:t>The requirements for particular concentrations are included in the Appendices and may be revised from time to time, depending on course and instructor availability.</w:t>
      </w:r>
    </w:p>
    <w:p w:rsidR="00A00015" w:rsidRDefault="005538F6" w:rsidP="00D2340E">
      <w:pPr>
        <w:jc w:val="both"/>
        <w:rPr>
          <w:sz w:val="24"/>
          <w:szCs w:val="24"/>
        </w:rPr>
      </w:pPr>
      <w:r w:rsidRPr="00D07D54">
        <w:rPr>
          <w:sz w:val="24"/>
          <w:szCs w:val="24"/>
        </w:rPr>
        <w:t xml:space="preserve">Each concentration requires </w:t>
      </w:r>
      <w:r w:rsidR="00C44E4D" w:rsidRPr="00D07D54">
        <w:rPr>
          <w:sz w:val="24"/>
          <w:szCs w:val="24"/>
        </w:rPr>
        <w:t xml:space="preserve">successful </w:t>
      </w:r>
      <w:r w:rsidRPr="00D07D54">
        <w:rPr>
          <w:sz w:val="24"/>
          <w:szCs w:val="24"/>
        </w:rPr>
        <w:t>completion of (1) two or mor</w:t>
      </w:r>
      <w:r w:rsidR="00D3623C">
        <w:rPr>
          <w:sz w:val="24"/>
          <w:szCs w:val="24"/>
        </w:rPr>
        <w:t>e foundational courses, (2) </w:t>
      </w:r>
      <w:r w:rsidRPr="00D07D54">
        <w:rPr>
          <w:sz w:val="24"/>
          <w:szCs w:val="24"/>
        </w:rPr>
        <w:t xml:space="preserve">three or more approved courses, and (3) an independent research paper or an experiential course. </w:t>
      </w:r>
      <w:r w:rsidR="00555F1E">
        <w:rPr>
          <w:sz w:val="24"/>
          <w:szCs w:val="24"/>
        </w:rPr>
        <w:t xml:space="preserve">The number of courses required in (1) and (2) are specific to the individual concentration being pursued; students must meet their particular concentration’s requirements as noted in </w:t>
      </w:r>
      <w:r w:rsidR="006D51BC">
        <w:rPr>
          <w:sz w:val="24"/>
          <w:szCs w:val="24"/>
        </w:rPr>
        <w:t>t</w:t>
      </w:r>
      <w:bookmarkStart w:id="0" w:name="_GoBack"/>
      <w:bookmarkEnd w:id="0"/>
      <w:r w:rsidR="006D51BC">
        <w:rPr>
          <w:sz w:val="24"/>
          <w:szCs w:val="24"/>
        </w:rPr>
        <w:t>he Appendices</w:t>
      </w:r>
      <w:r w:rsidR="00555F1E">
        <w:rPr>
          <w:sz w:val="24"/>
          <w:szCs w:val="24"/>
        </w:rPr>
        <w:t xml:space="preserve">. </w:t>
      </w:r>
      <w:r w:rsidRPr="00D07D54">
        <w:rPr>
          <w:sz w:val="24"/>
          <w:szCs w:val="24"/>
        </w:rPr>
        <w:t xml:space="preserve">Students </w:t>
      </w:r>
      <w:r w:rsidR="00233A73" w:rsidRPr="00D07D54">
        <w:rPr>
          <w:sz w:val="24"/>
          <w:szCs w:val="24"/>
        </w:rPr>
        <w:t>may petition the Vice Dean to approve, in his or her discretion, courses not included in the Appendices if the course is substantially related to the area of concentration.</w:t>
      </w:r>
    </w:p>
    <w:p w:rsidR="00623AE7" w:rsidRPr="00D07D54" w:rsidRDefault="00623AE7" w:rsidP="00D2340E">
      <w:pPr>
        <w:jc w:val="both"/>
        <w:rPr>
          <w:sz w:val="24"/>
          <w:szCs w:val="24"/>
        </w:rPr>
      </w:pPr>
      <w:r w:rsidRPr="00D07D54">
        <w:rPr>
          <w:sz w:val="24"/>
          <w:szCs w:val="24"/>
        </w:rPr>
        <w:t xml:space="preserve">A student will be deemed to have satisfied the requirements for completion of the </w:t>
      </w:r>
      <w:r w:rsidR="000C565C">
        <w:rPr>
          <w:sz w:val="24"/>
          <w:szCs w:val="24"/>
        </w:rPr>
        <w:t>concentration</w:t>
      </w:r>
      <w:r w:rsidRPr="00D07D54">
        <w:rPr>
          <w:sz w:val="24"/>
          <w:szCs w:val="24"/>
        </w:rPr>
        <w:t xml:space="preserve"> only </w:t>
      </w:r>
      <w:r w:rsidR="00A00015" w:rsidRPr="00D07D54">
        <w:rPr>
          <w:sz w:val="24"/>
          <w:szCs w:val="24"/>
        </w:rPr>
        <w:t>upon approval of</w:t>
      </w:r>
      <w:r w:rsidR="005538F6" w:rsidRPr="00D07D54">
        <w:rPr>
          <w:sz w:val="24"/>
          <w:szCs w:val="24"/>
        </w:rPr>
        <w:t xml:space="preserve"> the Concentration Completion Form by the Vice Dean. The Form must be submitted by February 1 for May graduates, by May 1 for August graduates, and by September 1 for December graduates.</w:t>
      </w:r>
      <w:r w:rsidR="00C44E4D" w:rsidRPr="00D07D54">
        <w:rPr>
          <w:sz w:val="24"/>
          <w:szCs w:val="24"/>
        </w:rPr>
        <w:t xml:space="preserve"> The Vice Dean may provisionally approve completion if the Form indicates that the concentration’s requirements will be completed through pending coursework or a pending research paper.</w:t>
      </w:r>
    </w:p>
    <w:p w:rsidR="005538F6" w:rsidRPr="00D07D54" w:rsidRDefault="005538F6" w:rsidP="00D2340E">
      <w:pPr>
        <w:jc w:val="both"/>
        <w:rPr>
          <w:sz w:val="24"/>
          <w:szCs w:val="24"/>
        </w:rPr>
      </w:pPr>
    </w:p>
    <w:p w:rsidR="005538F6" w:rsidRPr="00D07D54" w:rsidRDefault="005538F6" w:rsidP="002A64E8">
      <w:pPr>
        <w:pStyle w:val="Heading2"/>
        <w:jc w:val="both"/>
        <w:rPr>
          <w:sz w:val="24"/>
          <w:szCs w:val="24"/>
        </w:rPr>
      </w:pPr>
      <w:r w:rsidRPr="00D2340E">
        <w:rPr>
          <w:rStyle w:val="Heading2Char"/>
        </w:rPr>
        <w:t>Other</w:t>
      </w:r>
      <w:r w:rsidRPr="00D07D54">
        <w:rPr>
          <w:sz w:val="24"/>
          <w:szCs w:val="24"/>
        </w:rPr>
        <w:t xml:space="preserve"> </w:t>
      </w:r>
      <w:r w:rsidRPr="002A64E8">
        <w:t>Policies</w:t>
      </w:r>
    </w:p>
    <w:p w:rsidR="005538F6" w:rsidRPr="00D07D54" w:rsidRDefault="005538F6" w:rsidP="00D2340E">
      <w:pPr>
        <w:jc w:val="both"/>
        <w:rPr>
          <w:sz w:val="24"/>
          <w:szCs w:val="24"/>
        </w:rPr>
      </w:pPr>
      <w:r w:rsidRPr="00D07D54">
        <w:rPr>
          <w:sz w:val="24"/>
          <w:szCs w:val="24"/>
        </w:rPr>
        <w:t xml:space="preserve">Students pursuing a concentration register for courses in the same manner </w:t>
      </w:r>
      <w:r w:rsidR="003E55FD">
        <w:rPr>
          <w:sz w:val="24"/>
          <w:szCs w:val="24"/>
        </w:rPr>
        <w:t xml:space="preserve">as other students </w:t>
      </w:r>
      <w:r w:rsidRPr="00D07D54">
        <w:rPr>
          <w:sz w:val="24"/>
          <w:szCs w:val="24"/>
        </w:rPr>
        <w:t xml:space="preserve">and do not receive priority registration in a course. Accordingly, students are encouraged to </w:t>
      </w:r>
      <w:r w:rsidR="007D54DC">
        <w:rPr>
          <w:sz w:val="24"/>
          <w:szCs w:val="24"/>
        </w:rPr>
        <w:t xml:space="preserve">consider in a timely manner </w:t>
      </w:r>
      <w:r w:rsidRPr="00D07D54">
        <w:rPr>
          <w:sz w:val="24"/>
          <w:szCs w:val="24"/>
        </w:rPr>
        <w:t>course selection and plans for fulfilling concentration requirements and to prioritize concentration courses in their registration process.</w:t>
      </w:r>
    </w:p>
    <w:p w:rsidR="005538F6" w:rsidRDefault="005538F6" w:rsidP="00D2340E">
      <w:pPr>
        <w:jc w:val="both"/>
        <w:rPr>
          <w:sz w:val="24"/>
          <w:szCs w:val="24"/>
        </w:rPr>
      </w:pPr>
      <w:r w:rsidRPr="00D07D54">
        <w:rPr>
          <w:sz w:val="24"/>
          <w:szCs w:val="24"/>
        </w:rPr>
        <w:lastRenderedPageBreak/>
        <w:t xml:space="preserve">Students may pursue </w:t>
      </w:r>
      <w:r w:rsidR="001634A2">
        <w:rPr>
          <w:sz w:val="24"/>
          <w:szCs w:val="24"/>
        </w:rPr>
        <w:t>a maximum of two concentrations. Students who pursue two concentrations must complete the requirements for each independently and may not count a single course or experience as satisfying two concentrations.</w:t>
      </w:r>
    </w:p>
    <w:p w:rsidR="00612076" w:rsidRPr="00D07D54" w:rsidRDefault="00612076" w:rsidP="00D2340E">
      <w:pPr>
        <w:jc w:val="both"/>
        <w:rPr>
          <w:sz w:val="24"/>
          <w:szCs w:val="24"/>
        </w:rPr>
      </w:pPr>
      <w:r>
        <w:rPr>
          <w:sz w:val="24"/>
          <w:szCs w:val="24"/>
        </w:rPr>
        <w:t>Students may use a single course to satisfy both the Law School’s six-credit experiential learning requirement and the experiential course option in Group C of a concentration.</w:t>
      </w:r>
    </w:p>
    <w:p w:rsidR="00C44E4D" w:rsidRPr="00D07D54" w:rsidRDefault="00C44E4D" w:rsidP="00D2340E">
      <w:pPr>
        <w:jc w:val="both"/>
        <w:rPr>
          <w:sz w:val="24"/>
          <w:szCs w:val="24"/>
        </w:rPr>
      </w:pPr>
      <w:r w:rsidRPr="00D07D54">
        <w:rPr>
          <w:sz w:val="24"/>
          <w:szCs w:val="24"/>
        </w:rPr>
        <w:t>Students are responsible for ensuring that they have met all concentration requirements. Any questions or concerns in this regard, or any identification of errors or ambiguities in the Appendices, should be brought to the Vice Dean as soon as possible.</w:t>
      </w:r>
    </w:p>
    <w:p w:rsidR="006840CF" w:rsidRPr="00D07D54" w:rsidRDefault="00C44E4D" w:rsidP="00D2340E">
      <w:pPr>
        <w:jc w:val="both"/>
        <w:rPr>
          <w:sz w:val="24"/>
          <w:szCs w:val="24"/>
        </w:rPr>
      </w:pPr>
      <w:r w:rsidRPr="00D07D54">
        <w:rPr>
          <w:sz w:val="24"/>
          <w:szCs w:val="24"/>
        </w:rPr>
        <w:t xml:space="preserve">The Vice Dean may, in his or her discretion, interpret this Policy as required. Amendments to the </w:t>
      </w:r>
      <w:r w:rsidR="004A18B1" w:rsidRPr="00D07D54">
        <w:rPr>
          <w:sz w:val="24"/>
          <w:szCs w:val="24"/>
        </w:rPr>
        <w:t>Appendices</w:t>
      </w:r>
      <w:r w:rsidR="00446925" w:rsidRPr="00D07D54">
        <w:rPr>
          <w:sz w:val="24"/>
          <w:szCs w:val="24"/>
        </w:rPr>
        <w:t>, including additions to or removal of available concentrations,</w:t>
      </w:r>
      <w:r w:rsidRPr="00D07D54">
        <w:rPr>
          <w:sz w:val="24"/>
          <w:szCs w:val="24"/>
        </w:rPr>
        <w:t xml:space="preserve"> m</w:t>
      </w:r>
      <w:r w:rsidR="00446925" w:rsidRPr="00D07D54">
        <w:rPr>
          <w:sz w:val="24"/>
          <w:szCs w:val="24"/>
        </w:rPr>
        <w:t xml:space="preserve">ay be effected by the Vice Dean </w:t>
      </w:r>
      <w:r w:rsidRPr="00D07D54">
        <w:rPr>
          <w:sz w:val="24"/>
          <w:szCs w:val="24"/>
        </w:rPr>
        <w:t>in consultation with faculty</w:t>
      </w:r>
      <w:r w:rsidR="00446925" w:rsidRPr="00D07D54">
        <w:rPr>
          <w:sz w:val="24"/>
          <w:szCs w:val="24"/>
        </w:rPr>
        <w:t xml:space="preserve"> teaching in the concentration.</w:t>
      </w:r>
    </w:p>
    <w:p w:rsidR="0028248E" w:rsidRDefault="0028248E">
      <w:r>
        <w:br w:type="page"/>
      </w:r>
    </w:p>
    <w:p w:rsidR="0028248E" w:rsidRDefault="00D07D54" w:rsidP="0028248E">
      <w:pPr>
        <w:pStyle w:val="Heading1"/>
      </w:pPr>
      <w:r>
        <w:lastRenderedPageBreak/>
        <w:t xml:space="preserve">Appendix </w:t>
      </w:r>
      <w:r w:rsidR="00D2340E">
        <w:t>A</w:t>
      </w:r>
      <w:r>
        <w:t xml:space="preserve">: </w:t>
      </w:r>
      <w:r w:rsidR="0028248E">
        <w:t>Business Law Concentration</w:t>
      </w:r>
    </w:p>
    <w:p w:rsidR="0028248E" w:rsidRDefault="0028248E" w:rsidP="0028248E"/>
    <w:p w:rsidR="0028248E" w:rsidRDefault="0028248E" w:rsidP="0028248E">
      <w:pPr>
        <w:pStyle w:val="Heading1"/>
        <w:spacing w:after="240"/>
      </w:pPr>
      <w:r>
        <w:t>Requirements</w:t>
      </w:r>
    </w:p>
    <w:p w:rsidR="0028248E" w:rsidRDefault="0028248E" w:rsidP="0028248E">
      <w:pPr>
        <w:rPr>
          <w:sz w:val="24"/>
          <w:szCs w:val="24"/>
        </w:rPr>
      </w:pPr>
      <w:r w:rsidRPr="00770A30">
        <w:rPr>
          <w:sz w:val="24"/>
          <w:szCs w:val="24"/>
        </w:rPr>
        <w:t>Students must complete courses in the following groups, as noted:</w:t>
      </w:r>
    </w:p>
    <w:p w:rsidR="007D54DC" w:rsidRDefault="007D54DC" w:rsidP="0028248E">
      <w:pPr>
        <w:rPr>
          <w:sz w:val="24"/>
          <w:szCs w:val="24"/>
        </w:rPr>
      </w:pPr>
    </w:p>
    <w:p w:rsidR="0028248E" w:rsidRPr="00770A30" w:rsidRDefault="0028248E" w:rsidP="0028248E">
      <w:pPr>
        <w:pStyle w:val="Heading2"/>
        <w:spacing w:after="120"/>
        <w:rPr>
          <w:b/>
        </w:rPr>
      </w:pPr>
      <w:r w:rsidRPr="00770A30">
        <w:t>Group</w:t>
      </w:r>
      <w:r>
        <w:rPr>
          <w:b/>
        </w:rPr>
        <w:t xml:space="preserve"> </w:t>
      </w:r>
      <w:r w:rsidRPr="003E55FD">
        <w:t>A</w:t>
      </w:r>
    </w:p>
    <w:p w:rsidR="0028248E" w:rsidRPr="00770A30" w:rsidRDefault="0028248E" w:rsidP="0028248E">
      <w:pPr>
        <w:rPr>
          <w:sz w:val="24"/>
          <w:szCs w:val="24"/>
        </w:rPr>
      </w:pPr>
      <w:r w:rsidRPr="00770A30">
        <w:rPr>
          <w:sz w:val="24"/>
          <w:szCs w:val="24"/>
        </w:rPr>
        <w:t xml:space="preserve">Complete </w:t>
      </w:r>
      <w:r w:rsidR="003E55FD">
        <w:rPr>
          <w:sz w:val="24"/>
          <w:szCs w:val="24"/>
        </w:rPr>
        <w:t>all three of the following</w:t>
      </w:r>
      <w:r w:rsidRPr="00770A30">
        <w:rPr>
          <w:sz w:val="24"/>
          <w:szCs w:val="24"/>
        </w:rPr>
        <w:t xml:space="preserve"> </w:t>
      </w:r>
      <w:r>
        <w:rPr>
          <w:sz w:val="24"/>
          <w:szCs w:val="24"/>
        </w:rPr>
        <w:t>courses:</w:t>
      </w:r>
    </w:p>
    <w:p w:rsidR="0028248E" w:rsidRPr="00BD113C" w:rsidRDefault="0028248E" w:rsidP="0028248E">
      <w:pPr>
        <w:spacing w:after="0" w:line="240" w:lineRule="auto"/>
        <w:rPr>
          <w:sz w:val="24"/>
          <w:szCs w:val="24"/>
        </w:rPr>
      </w:pPr>
      <w:r w:rsidRPr="00770A30">
        <w:rPr>
          <w:sz w:val="24"/>
          <w:szCs w:val="24"/>
        </w:rPr>
        <w:tab/>
      </w:r>
      <w:r w:rsidR="00D730E9">
        <w:rPr>
          <w:sz w:val="24"/>
          <w:szCs w:val="24"/>
        </w:rPr>
        <w:t>Business Associations</w:t>
      </w:r>
      <w:r>
        <w:rPr>
          <w:sz w:val="24"/>
          <w:szCs w:val="24"/>
        </w:rPr>
        <w:t xml:space="preserve"> </w:t>
      </w:r>
      <w:r w:rsidRPr="00F35AD8">
        <w:rPr>
          <w:i/>
          <w:sz w:val="24"/>
          <w:szCs w:val="24"/>
        </w:rPr>
        <w:t>or</w:t>
      </w:r>
      <w:r>
        <w:rPr>
          <w:sz w:val="24"/>
          <w:szCs w:val="24"/>
        </w:rPr>
        <w:t xml:space="preserve"> </w:t>
      </w:r>
      <w:r w:rsidR="00D730E9">
        <w:rPr>
          <w:sz w:val="24"/>
          <w:szCs w:val="24"/>
        </w:rPr>
        <w:t>Corporations</w:t>
      </w:r>
    </w:p>
    <w:p w:rsidR="0028248E" w:rsidRDefault="0028248E" w:rsidP="0028248E">
      <w:pPr>
        <w:spacing w:after="0" w:line="240" w:lineRule="auto"/>
        <w:ind w:firstLine="720"/>
        <w:rPr>
          <w:sz w:val="24"/>
          <w:szCs w:val="24"/>
        </w:rPr>
      </w:pPr>
      <w:r>
        <w:rPr>
          <w:sz w:val="24"/>
          <w:szCs w:val="24"/>
        </w:rPr>
        <w:t>Federal Income Taxation</w:t>
      </w:r>
    </w:p>
    <w:p w:rsidR="0028248E" w:rsidRPr="00F35AD8" w:rsidRDefault="0028248E" w:rsidP="0028248E">
      <w:pPr>
        <w:spacing w:after="0" w:line="240" w:lineRule="auto"/>
        <w:ind w:firstLine="720"/>
        <w:rPr>
          <w:sz w:val="24"/>
          <w:szCs w:val="24"/>
        </w:rPr>
      </w:pPr>
      <w:r>
        <w:rPr>
          <w:sz w:val="24"/>
          <w:szCs w:val="24"/>
        </w:rPr>
        <w:t>Securities Regulation</w:t>
      </w:r>
      <w:r w:rsidR="00F35AD8">
        <w:rPr>
          <w:sz w:val="24"/>
          <w:szCs w:val="24"/>
        </w:rPr>
        <w:t xml:space="preserve"> </w:t>
      </w:r>
      <w:r w:rsidR="00F35AD8">
        <w:rPr>
          <w:i/>
          <w:sz w:val="24"/>
          <w:szCs w:val="24"/>
        </w:rPr>
        <w:t>or</w:t>
      </w:r>
      <w:r w:rsidR="00F35AD8">
        <w:rPr>
          <w:sz w:val="24"/>
          <w:szCs w:val="24"/>
        </w:rPr>
        <w:t xml:space="preserve"> Securities Litigation</w:t>
      </w:r>
    </w:p>
    <w:p w:rsidR="0028248E" w:rsidRDefault="0028248E" w:rsidP="0028248E">
      <w:r>
        <w:tab/>
      </w:r>
    </w:p>
    <w:p w:rsidR="0028248E" w:rsidRDefault="0028248E" w:rsidP="0028248E">
      <w:pPr>
        <w:pStyle w:val="Heading2"/>
        <w:spacing w:after="120"/>
      </w:pPr>
      <w:r w:rsidRPr="00770A30">
        <w:t>Group</w:t>
      </w:r>
      <w:r>
        <w:rPr>
          <w:b/>
        </w:rPr>
        <w:t xml:space="preserve"> </w:t>
      </w:r>
      <w:r w:rsidRPr="003E55FD">
        <w:t>B</w:t>
      </w:r>
      <w:r>
        <w:tab/>
      </w:r>
    </w:p>
    <w:p w:rsidR="0028248E" w:rsidRPr="00770A30" w:rsidRDefault="0028248E" w:rsidP="0028248E">
      <w:pPr>
        <w:rPr>
          <w:sz w:val="24"/>
          <w:szCs w:val="24"/>
        </w:rPr>
      </w:pPr>
      <w:r w:rsidRPr="00770A30">
        <w:rPr>
          <w:sz w:val="24"/>
          <w:szCs w:val="24"/>
        </w:rPr>
        <w:t xml:space="preserve">Complete at least </w:t>
      </w:r>
      <w:r w:rsidR="00EE3438">
        <w:rPr>
          <w:sz w:val="24"/>
          <w:szCs w:val="24"/>
        </w:rPr>
        <w:t>three</w:t>
      </w:r>
      <w:r w:rsidRPr="00770A30">
        <w:rPr>
          <w:sz w:val="24"/>
          <w:szCs w:val="24"/>
        </w:rPr>
        <w:t xml:space="preserve"> </w:t>
      </w:r>
      <w:r>
        <w:rPr>
          <w:sz w:val="24"/>
          <w:szCs w:val="24"/>
        </w:rPr>
        <w:t xml:space="preserve">additional courses </w:t>
      </w:r>
      <w:r w:rsidRPr="00770A30">
        <w:rPr>
          <w:sz w:val="24"/>
          <w:szCs w:val="24"/>
        </w:rPr>
        <w:t>from the following list:</w:t>
      </w:r>
    </w:p>
    <w:p w:rsidR="0028248E" w:rsidRPr="00770A30" w:rsidRDefault="0028248E" w:rsidP="0028248E">
      <w:pPr>
        <w:spacing w:after="0" w:line="240" w:lineRule="auto"/>
        <w:ind w:left="720"/>
        <w:rPr>
          <w:sz w:val="24"/>
          <w:szCs w:val="24"/>
        </w:rPr>
      </w:pPr>
      <w:r w:rsidRPr="00770A30">
        <w:rPr>
          <w:sz w:val="24"/>
          <w:szCs w:val="24"/>
        </w:rPr>
        <w:t>Accounting and Finance for Lawyers</w:t>
      </w:r>
    </w:p>
    <w:p w:rsidR="0028248E" w:rsidRDefault="0028248E" w:rsidP="0028248E">
      <w:pPr>
        <w:spacing w:after="0" w:line="240" w:lineRule="auto"/>
        <w:ind w:left="720"/>
        <w:rPr>
          <w:sz w:val="24"/>
          <w:szCs w:val="24"/>
        </w:rPr>
      </w:pPr>
      <w:r>
        <w:rPr>
          <w:sz w:val="24"/>
          <w:szCs w:val="24"/>
        </w:rPr>
        <w:t>Antitrust</w:t>
      </w:r>
    </w:p>
    <w:p w:rsidR="0028248E" w:rsidRDefault="0028248E" w:rsidP="0028248E">
      <w:pPr>
        <w:spacing w:after="0" w:line="240" w:lineRule="auto"/>
        <w:ind w:left="720"/>
        <w:rPr>
          <w:sz w:val="24"/>
          <w:szCs w:val="24"/>
        </w:rPr>
      </w:pPr>
      <w:r w:rsidRPr="00EA4AEC">
        <w:rPr>
          <w:sz w:val="24"/>
          <w:szCs w:val="24"/>
        </w:rPr>
        <w:t>Bankruptcy Survey</w:t>
      </w:r>
    </w:p>
    <w:p w:rsidR="001A43BE" w:rsidRDefault="001A43BE" w:rsidP="0028248E">
      <w:pPr>
        <w:spacing w:after="0" w:line="240" w:lineRule="auto"/>
        <w:ind w:left="720"/>
        <w:rPr>
          <w:sz w:val="24"/>
          <w:szCs w:val="24"/>
        </w:rPr>
      </w:pPr>
      <w:r>
        <w:rPr>
          <w:sz w:val="24"/>
          <w:szCs w:val="24"/>
        </w:rPr>
        <w:t>Business &amp; Financial Literacy</w:t>
      </w:r>
    </w:p>
    <w:p w:rsidR="00D730E9" w:rsidRDefault="00D730E9" w:rsidP="0028248E">
      <w:pPr>
        <w:spacing w:after="0" w:line="240" w:lineRule="auto"/>
        <w:ind w:left="720"/>
        <w:rPr>
          <w:sz w:val="24"/>
          <w:szCs w:val="24"/>
        </w:rPr>
      </w:pPr>
      <w:r>
        <w:rPr>
          <w:sz w:val="24"/>
          <w:szCs w:val="24"/>
        </w:rPr>
        <w:t>Consumer Bankruptcy</w:t>
      </w:r>
    </w:p>
    <w:p w:rsidR="00EE3438" w:rsidRDefault="00EE3438" w:rsidP="0028248E">
      <w:pPr>
        <w:spacing w:after="0" w:line="240" w:lineRule="auto"/>
        <w:ind w:left="720"/>
        <w:rPr>
          <w:sz w:val="24"/>
          <w:szCs w:val="24"/>
        </w:rPr>
      </w:pPr>
      <w:r>
        <w:rPr>
          <w:sz w:val="24"/>
          <w:szCs w:val="24"/>
        </w:rPr>
        <w:t>Corporate Counsel: Legal Issues and Practice Difficulties</w:t>
      </w:r>
    </w:p>
    <w:p w:rsidR="00EE3438" w:rsidRDefault="00EE3438" w:rsidP="00EE3438">
      <w:pPr>
        <w:spacing w:after="0" w:line="240" w:lineRule="auto"/>
        <w:ind w:left="720"/>
        <w:rPr>
          <w:sz w:val="24"/>
          <w:szCs w:val="24"/>
        </w:rPr>
      </w:pPr>
      <w:r>
        <w:rPr>
          <w:sz w:val="24"/>
          <w:szCs w:val="24"/>
        </w:rPr>
        <w:t>Corporate Finance</w:t>
      </w:r>
    </w:p>
    <w:p w:rsidR="00EE3438" w:rsidRDefault="00EE3438" w:rsidP="00EE3438">
      <w:pPr>
        <w:spacing w:after="0" w:line="240" w:lineRule="auto"/>
        <w:ind w:left="720"/>
        <w:rPr>
          <w:sz w:val="24"/>
          <w:szCs w:val="24"/>
        </w:rPr>
      </w:pPr>
      <w:r>
        <w:rPr>
          <w:sz w:val="24"/>
          <w:szCs w:val="24"/>
        </w:rPr>
        <w:t>Corporate Taxation</w:t>
      </w:r>
    </w:p>
    <w:p w:rsidR="00EE3438" w:rsidRDefault="00EE3438" w:rsidP="00EE3438">
      <w:pPr>
        <w:spacing w:after="0" w:line="240" w:lineRule="auto"/>
        <w:ind w:left="720"/>
        <w:rPr>
          <w:sz w:val="24"/>
          <w:szCs w:val="24"/>
        </w:rPr>
      </w:pPr>
      <w:r>
        <w:rPr>
          <w:sz w:val="24"/>
          <w:szCs w:val="24"/>
        </w:rPr>
        <w:t>Economic Analysis of the Law</w:t>
      </w:r>
    </w:p>
    <w:p w:rsidR="00EE3438" w:rsidRDefault="00EE3438" w:rsidP="00EE3438">
      <w:pPr>
        <w:spacing w:after="0" w:line="240" w:lineRule="auto"/>
        <w:ind w:left="720"/>
        <w:rPr>
          <w:sz w:val="24"/>
          <w:szCs w:val="24"/>
        </w:rPr>
      </w:pPr>
      <w:r>
        <w:rPr>
          <w:sz w:val="24"/>
          <w:szCs w:val="24"/>
        </w:rPr>
        <w:t>Employee Benefits and ERISA</w:t>
      </w:r>
    </w:p>
    <w:p w:rsidR="00EE3438" w:rsidRDefault="00EE3438" w:rsidP="00EE3438">
      <w:pPr>
        <w:spacing w:after="0" w:line="240" w:lineRule="auto"/>
        <w:ind w:left="720"/>
        <w:rPr>
          <w:sz w:val="24"/>
          <w:szCs w:val="24"/>
        </w:rPr>
      </w:pPr>
      <w:r>
        <w:rPr>
          <w:sz w:val="24"/>
          <w:szCs w:val="24"/>
        </w:rPr>
        <w:t>Insurance</w:t>
      </w:r>
    </w:p>
    <w:p w:rsidR="0028248E" w:rsidRDefault="0028248E" w:rsidP="0028248E">
      <w:pPr>
        <w:spacing w:after="0" w:line="240" w:lineRule="auto"/>
        <w:ind w:left="720"/>
        <w:rPr>
          <w:sz w:val="24"/>
          <w:szCs w:val="24"/>
        </w:rPr>
      </w:pPr>
      <w:r>
        <w:rPr>
          <w:sz w:val="24"/>
          <w:szCs w:val="24"/>
        </w:rPr>
        <w:t>International Business Transactions</w:t>
      </w:r>
    </w:p>
    <w:p w:rsidR="00EE3438" w:rsidRPr="00770A30" w:rsidRDefault="00EE3438" w:rsidP="00EE3438">
      <w:pPr>
        <w:spacing w:after="0" w:line="240" w:lineRule="auto"/>
        <w:ind w:left="720"/>
        <w:rPr>
          <w:sz w:val="24"/>
          <w:szCs w:val="24"/>
        </w:rPr>
      </w:pPr>
      <w:r>
        <w:rPr>
          <w:sz w:val="24"/>
          <w:szCs w:val="24"/>
        </w:rPr>
        <w:t>International Taxation</w:t>
      </w:r>
    </w:p>
    <w:p w:rsidR="0028248E" w:rsidRDefault="0028248E" w:rsidP="0028248E">
      <w:pPr>
        <w:spacing w:after="0" w:line="240" w:lineRule="auto"/>
        <w:ind w:left="720"/>
        <w:rPr>
          <w:sz w:val="24"/>
          <w:szCs w:val="24"/>
        </w:rPr>
      </w:pPr>
      <w:r w:rsidRPr="00770A30">
        <w:rPr>
          <w:sz w:val="24"/>
          <w:szCs w:val="24"/>
        </w:rPr>
        <w:t>Law and Entrepreneurship</w:t>
      </w:r>
    </w:p>
    <w:p w:rsidR="0028248E" w:rsidRPr="00770A30" w:rsidRDefault="0028248E" w:rsidP="0028248E">
      <w:pPr>
        <w:spacing w:after="0" w:line="240" w:lineRule="auto"/>
        <w:ind w:left="720"/>
        <w:rPr>
          <w:sz w:val="24"/>
          <w:szCs w:val="24"/>
        </w:rPr>
      </w:pPr>
      <w:r>
        <w:rPr>
          <w:sz w:val="24"/>
          <w:szCs w:val="24"/>
        </w:rPr>
        <w:t>Legal Aspects of Corporate Finance</w:t>
      </w:r>
    </w:p>
    <w:p w:rsidR="0028248E" w:rsidRDefault="0028248E" w:rsidP="0028248E">
      <w:pPr>
        <w:spacing w:after="0" w:line="240" w:lineRule="auto"/>
        <w:ind w:left="720"/>
        <w:rPr>
          <w:sz w:val="24"/>
          <w:szCs w:val="24"/>
        </w:rPr>
      </w:pPr>
      <w:r>
        <w:rPr>
          <w:sz w:val="24"/>
          <w:szCs w:val="24"/>
        </w:rPr>
        <w:t>Mergers &amp; Acquisitions</w:t>
      </w:r>
    </w:p>
    <w:p w:rsidR="008B1718" w:rsidRDefault="008B1718" w:rsidP="0028248E">
      <w:pPr>
        <w:spacing w:after="0" w:line="240" w:lineRule="auto"/>
        <w:ind w:left="720"/>
        <w:rPr>
          <w:sz w:val="24"/>
          <w:szCs w:val="24"/>
        </w:rPr>
      </w:pPr>
      <w:r>
        <w:rPr>
          <w:sz w:val="24"/>
          <w:szCs w:val="24"/>
        </w:rPr>
        <w:t>Non-Profit Law Practice</w:t>
      </w:r>
    </w:p>
    <w:p w:rsidR="00EE3438" w:rsidRDefault="00EE3438" w:rsidP="00EE3438">
      <w:pPr>
        <w:spacing w:after="0" w:line="240" w:lineRule="auto"/>
        <w:ind w:left="720"/>
        <w:rPr>
          <w:sz w:val="24"/>
          <w:szCs w:val="24"/>
        </w:rPr>
      </w:pPr>
      <w:r>
        <w:rPr>
          <w:sz w:val="24"/>
          <w:szCs w:val="24"/>
        </w:rPr>
        <w:t>Partnership Taxation</w:t>
      </w:r>
    </w:p>
    <w:p w:rsidR="00EE3438" w:rsidRDefault="00EE3438" w:rsidP="00EE3438">
      <w:pPr>
        <w:spacing w:after="0" w:line="240" w:lineRule="auto"/>
        <w:ind w:left="720"/>
        <w:rPr>
          <w:sz w:val="24"/>
          <w:szCs w:val="24"/>
        </w:rPr>
      </w:pPr>
      <w:r>
        <w:rPr>
          <w:sz w:val="24"/>
          <w:szCs w:val="24"/>
        </w:rPr>
        <w:t>Real Estate Transactions</w:t>
      </w:r>
    </w:p>
    <w:p w:rsidR="00EE3438" w:rsidRDefault="00EE3438" w:rsidP="00EE3438">
      <w:pPr>
        <w:spacing w:after="0" w:line="240" w:lineRule="auto"/>
        <w:ind w:left="720"/>
        <w:rPr>
          <w:sz w:val="24"/>
          <w:szCs w:val="24"/>
        </w:rPr>
      </w:pPr>
      <w:r>
        <w:rPr>
          <w:sz w:val="24"/>
          <w:szCs w:val="24"/>
        </w:rPr>
        <w:t>Regulation of Markets</w:t>
      </w:r>
    </w:p>
    <w:p w:rsidR="00EE3438" w:rsidRDefault="00EE3438" w:rsidP="00EE3438">
      <w:pPr>
        <w:spacing w:after="0" w:line="240" w:lineRule="auto"/>
        <w:ind w:left="720"/>
        <w:rPr>
          <w:sz w:val="24"/>
          <w:szCs w:val="24"/>
        </w:rPr>
      </w:pPr>
      <w:r w:rsidRPr="00770A30">
        <w:rPr>
          <w:sz w:val="24"/>
          <w:szCs w:val="24"/>
        </w:rPr>
        <w:t>Sales</w:t>
      </w:r>
    </w:p>
    <w:p w:rsidR="00EE3438" w:rsidRDefault="00EE3438" w:rsidP="00EE3438">
      <w:pPr>
        <w:spacing w:after="0" w:line="240" w:lineRule="auto"/>
        <w:ind w:left="720"/>
        <w:rPr>
          <w:sz w:val="24"/>
          <w:szCs w:val="24"/>
        </w:rPr>
      </w:pPr>
      <w:r>
        <w:rPr>
          <w:sz w:val="24"/>
          <w:szCs w:val="24"/>
        </w:rPr>
        <w:t>Selected Topics in Insurance Regulation</w:t>
      </w:r>
    </w:p>
    <w:p w:rsidR="008B1718" w:rsidRDefault="008B1718" w:rsidP="00EE3438">
      <w:pPr>
        <w:spacing w:after="0" w:line="240" w:lineRule="auto"/>
        <w:ind w:left="720"/>
        <w:rPr>
          <w:sz w:val="24"/>
          <w:szCs w:val="24"/>
        </w:rPr>
      </w:pPr>
      <w:r>
        <w:rPr>
          <w:sz w:val="24"/>
          <w:szCs w:val="24"/>
        </w:rPr>
        <w:t>Selected Topics in Securities Regulation</w:t>
      </w:r>
    </w:p>
    <w:p w:rsidR="0028248E" w:rsidRDefault="0028248E" w:rsidP="0028248E">
      <w:pPr>
        <w:spacing w:after="0" w:line="240" w:lineRule="auto"/>
        <w:ind w:left="720"/>
        <w:rPr>
          <w:sz w:val="24"/>
          <w:szCs w:val="24"/>
        </w:rPr>
      </w:pPr>
      <w:r>
        <w:rPr>
          <w:sz w:val="24"/>
          <w:szCs w:val="24"/>
        </w:rPr>
        <w:t>Secured Transactions</w:t>
      </w:r>
    </w:p>
    <w:p w:rsidR="00EE3438" w:rsidRDefault="00EE3438" w:rsidP="00EE3438">
      <w:pPr>
        <w:spacing w:after="0" w:line="240" w:lineRule="auto"/>
        <w:ind w:left="720"/>
        <w:rPr>
          <w:sz w:val="24"/>
          <w:szCs w:val="24"/>
        </w:rPr>
      </w:pPr>
      <w:r>
        <w:rPr>
          <w:sz w:val="24"/>
          <w:szCs w:val="24"/>
        </w:rPr>
        <w:t>State and Local Taxation</w:t>
      </w:r>
    </w:p>
    <w:p w:rsidR="00EE3438" w:rsidRDefault="00EE3438" w:rsidP="00EE3438">
      <w:pPr>
        <w:spacing w:after="0" w:line="240" w:lineRule="auto"/>
        <w:ind w:left="720"/>
        <w:rPr>
          <w:sz w:val="24"/>
          <w:szCs w:val="24"/>
        </w:rPr>
      </w:pPr>
      <w:r>
        <w:rPr>
          <w:sz w:val="24"/>
          <w:szCs w:val="24"/>
        </w:rPr>
        <w:t>Taxation of Mergers &amp; Acquisitions Seminar</w:t>
      </w:r>
    </w:p>
    <w:p w:rsidR="00EE3438" w:rsidRDefault="00EE3438" w:rsidP="00EE3438">
      <w:pPr>
        <w:spacing w:after="0" w:line="240" w:lineRule="auto"/>
        <w:ind w:left="720"/>
        <w:rPr>
          <w:sz w:val="24"/>
          <w:szCs w:val="24"/>
        </w:rPr>
      </w:pPr>
    </w:p>
    <w:p w:rsidR="0028248E" w:rsidRPr="00770A30" w:rsidRDefault="0028248E" w:rsidP="0028248E">
      <w:pPr>
        <w:pStyle w:val="Heading2"/>
        <w:spacing w:after="120"/>
        <w:rPr>
          <w:b/>
        </w:rPr>
      </w:pPr>
      <w:r w:rsidRPr="00770A30">
        <w:t>Group</w:t>
      </w:r>
      <w:r>
        <w:rPr>
          <w:b/>
        </w:rPr>
        <w:t xml:space="preserve"> </w:t>
      </w:r>
      <w:r w:rsidRPr="003E55FD">
        <w:t>C</w:t>
      </w:r>
    </w:p>
    <w:p w:rsidR="00EE3438" w:rsidRPr="00770A30" w:rsidRDefault="00EE3438" w:rsidP="00EE3438">
      <w:pPr>
        <w:keepNext/>
        <w:rPr>
          <w:sz w:val="24"/>
          <w:szCs w:val="24"/>
        </w:rPr>
      </w:pPr>
      <w:r w:rsidRPr="00770A30">
        <w:rPr>
          <w:sz w:val="24"/>
          <w:szCs w:val="24"/>
        </w:rPr>
        <w:t xml:space="preserve">Complete </w:t>
      </w:r>
      <w:r>
        <w:rPr>
          <w:sz w:val="24"/>
          <w:szCs w:val="24"/>
        </w:rPr>
        <w:t>at least one</w:t>
      </w:r>
      <w:r w:rsidRPr="00770A30">
        <w:rPr>
          <w:sz w:val="24"/>
          <w:szCs w:val="24"/>
        </w:rPr>
        <w:t xml:space="preserve"> of the following </w:t>
      </w:r>
      <w:r>
        <w:rPr>
          <w:sz w:val="24"/>
          <w:szCs w:val="24"/>
        </w:rPr>
        <w:t>experiential learning courses or a two-credit independent research paper on a business law topic (with prior approval)</w:t>
      </w:r>
      <w:r w:rsidRPr="00770A30">
        <w:rPr>
          <w:sz w:val="24"/>
          <w:szCs w:val="24"/>
        </w:rPr>
        <w:t>:</w:t>
      </w:r>
    </w:p>
    <w:p w:rsidR="00EE3438" w:rsidRDefault="00EE3438" w:rsidP="0028248E">
      <w:pPr>
        <w:spacing w:after="0" w:line="240" w:lineRule="auto"/>
        <w:ind w:left="720"/>
        <w:rPr>
          <w:sz w:val="24"/>
          <w:szCs w:val="24"/>
        </w:rPr>
      </w:pPr>
      <w:r>
        <w:rPr>
          <w:sz w:val="24"/>
          <w:szCs w:val="24"/>
        </w:rPr>
        <w:t>Business Law–Related Externship (two or more credits)</w:t>
      </w:r>
    </w:p>
    <w:p w:rsidR="00EE3438" w:rsidRDefault="00EE3438" w:rsidP="00EE3438">
      <w:pPr>
        <w:spacing w:after="0" w:line="240" w:lineRule="auto"/>
        <w:ind w:left="720"/>
        <w:rPr>
          <w:sz w:val="24"/>
          <w:szCs w:val="24"/>
        </w:rPr>
      </w:pPr>
      <w:r w:rsidRPr="00770A30">
        <w:rPr>
          <w:sz w:val="24"/>
          <w:szCs w:val="24"/>
        </w:rPr>
        <w:t>Drafting for Corporate and Finance Lawyers</w:t>
      </w:r>
    </w:p>
    <w:p w:rsidR="00956D54" w:rsidRDefault="00956D54" w:rsidP="00EE3438">
      <w:pPr>
        <w:spacing w:after="0" w:line="240" w:lineRule="auto"/>
        <w:ind w:left="720"/>
        <w:rPr>
          <w:sz w:val="24"/>
          <w:szCs w:val="24"/>
        </w:rPr>
      </w:pPr>
      <w:r>
        <w:rPr>
          <w:sz w:val="24"/>
          <w:szCs w:val="24"/>
        </w:rPr>
        <w:t>Federal Tax Clinic</w:t>
      </w:r>
    </w:p>
    <w:p w:rsidR="0028248E" w:rsidRDefault="0028248E" w:rsidP="0028248E">
      <w:pPr>
        <w:spacing w:after="0" w:line="240" w:lineRule="auto"/>
        <w:ind w:left="720"/>
        <w:rPr>
          <w:sz w:val="24"/>
          <w:szCs w:val="24"/>
        </w:rPr>
      </w:pPr>
      <w:r>
        <w:rPr>
          <w:sz w:val="24"/>
          <w:szCs w:val="24"/>
        </w:rPr>
        <w:t>Mergers &amp; Acquisitions Simulation</w:t>
      </w:r>
    </w:p>
    <w:p w:rsidR="0028248E" w:rsidRDefault="0028248E" w:rsidP="0028248E">
      <w:pPr>
        <w:spacing w:after="0" w:line="240" w:lineRule="auto"/>
        <w:ind w:left="720"/>
        <w:rPr>
          <w:sz w:val="24"/>
          <w:szCs w:val="24"/>
        </w:rPr>
      </w:pPr>
      <w:r>
        <w:rPr>
          <w:sz w:val="24"/>
          <w:szCs w:val="24"/>
        </w:rPr>
        <w:t>Planning a Chapter 11 Filing</w:t>
      </w:r>
    </w:p>
    <w:p w:rsidR="0028248E" w:rsidRPr="00770A30" w:rsidRDefault="0028248E" w:rsidP="0028248E">
      <w:pPr>
        <w:spacing w:after="0" w:line="240" w:lineRule="auto"/>
        <w:ind w:left="720"/>
        <w:rPr>
          <w:sz w:val="24"/>
          <w:szCs w:val="24"/>
        </w:rPr>
      </w:pPr>
    </w:p>
    <w:p w:rsidR="0028248E" w:rsidRPr="00DA61BB" w:rsidRDefault="0028248E" w:rsidP="0028248E">
      <w:pPr>
        <w:ind w:left="720"/>
        <w:rPr>
          <w:i/>
        </w:rPr>
      </w:pPr>
      <w:r>
        <w:rPr>
          <w:i/>
        </w:rPr>
        <w:t xml:space="preserve">Not all courses will be available each year. </w:t>
      </w:r>
      <w:r w:rsidRPr="00DA61BB">
        <w:rPr>
          <w:i/>
        </w:rPr>
        <w:t>In the sole discretion of the Vice Dean, a cou</w:t>
      </w:r>
      <w:r w:rsidR="007D54DC">
        <w:rPr>
          <w:i/>
        </w:rPr>
        <w:t>rse other than those listed in G</w:t>
      </w:r>
      <w:r w:rsidRPr="00DA61BB">
        <w:rPr>
          <w:i/>
        </w:rPr>
        <w:t xml:space="preserve">roups </w:t>
      </w:r>
      <w:r w:rsidR="007D54DC">
        <w:rPr>
          <w:i/>
        </w:rPr>
        <w:t>B</w:t>
      </w:r>
      <w:r w:rsidRPr="00DA61BB">
        <w:rPr>
          <w:i/>
        </w:rPr>
        <w:t xml:space="preserve"> and </w:t>
      </w:r>
      <w:r w:rsidR="007D54DC">
        <w:rPr>
          <w:i/>
        </w:rPr>
        <w:t>C</w:t>
      </w:r>
      <w:r w:rsidRPr="00DA61BB">
        <w:rPr>
          <w:i/>
        </w:rPr>
        <w:t xml:space="preserve"> may be counted toward those requirements.</w:t>
      </w:r>
    </w:p>
    <w:p w:rsidR="00EE3438" w:rsidRDefault="00EE3438" w:rsidP="00EE3438">
      <w:pPr>
        <w:ind w:left="720"/>
      </w:pPr>
      <w:r>
        <w:rPr>
          <w:i/>
        </w:rPr>
        <w:t>All independent research paper topics must be approved by the Vice Dean before the student registers for the course. A student note written for a law journal may qualify with advance approval from the Vice Dean.</w:t>
      </w:r>
    </w:p>
    <w:p w:rsidR="0028248E" w:rsidRDefault="0028248E" w:rsidP="0028248E">
      <w:pPr>
        <w:ind w:left="720"/>
      </w:pPr>
    </w:p>
    <w:p w:rsidR="0028248E" w:rsidRDefault="0028248E" w:rsidP="0028248E">
      <w:pPr>
        <w:ind w:left="720" w:hanging="720"/>
      </w:pPr>
    </w:p>
    <w:p w:rsidR="0028248E" w:rsidRDefault="0028248E" w:rsidP="0028248E"/>
    <w:p w:rsidR="0028248E" w:rsidRDefault="0028248E" w:rsidP="0028248E"/>
    <w:p w:rsidR="006840CF" w:rsidRDefault="006840CF">
      <w:r>
        <w:br w:type="page"/>
      </w:r>
    </w:p>
    <w:p w:rsidR="006840CF" w:rsidRDefault="00D07D54" w:rsidP="006840CF">
      <w:pPr>
        <w:pStyle w:val="Heading1"/>
      </w:pPr>
      <w:r>
        <w:t xml:space="preserve">Appendix B: </w:t>
      </w:r>
      <w:r w:rsidR="006840CF">
        <w:t xml:space="preserve">Criminal Law </w:t>
      </w:r>
      <w:r w:rsidR="000C565C">
        <w:t>and Procedure Concentration</w:t>
      </w:r>
    </w:p>
    <w:p w:rsidR="006840CF" w:rsidRDefault="006840CF" w:rsidP="006840CF"/>
    <w:p w:rsidR="006840CF" w:rsidRDefault="006840CF" w:rsidP="006840CF">
      <w:pPr>
        <w:pStyle w:val="Heading1"/>
        <w:spacing w:after="240"/>
      </w:pPr>
      <w:r>
        <w:t>Requirements</w:t>
      </w:r>
    </w:p>
    <w:p w:rsidR="006840CF" w:rsidRDefault="006840CF" w:rsidP="006840CF">
      <w:pPr>
        <w:rPr>
          <w:sz w:val="24"/>
          <w:szCs w:val="24"/>
        </w:rPr>
      </w:pPr>
      <w:r w:rsidRPr="00770A30">
        <w:rPr>
          <w:sz w:val="24"/>
          <w:szCs w:val="24"/>
        </w:rPr>
        <w:t>Students must complete courses in the following groups, as noted:</w:t>
      </w:r>
    </w:p>
    <w:p w:rsidR="003E55FD" w:rsidRDefault="003E55FD" w:rsidP="006840CF">
      <w:pPr>
        <w:rPr>
          <w:sz w:val="24"/>
          <w:szCs w:val="24"/>
        </w:rPr>
      </w:pPr>
    </w:p>
    <w:p w:rsidR="006840CF" w:rsidRPr="003E55FD" w:rsidRDefault="006840CF" w:rsidP="006840CF">
      <w:pPr>
        <w:pStyle w:val="Heading2"/>
        <w:spacing w:after="120"/>
      </w:pPr>
      <w:r w:rsidRPr="00770A30">
        <w:t>Group</w:t>
      </w:r>
      <w:r>
        <w:rPr>
          <w:b/>
        </w:rPr>
        <w:t xml:space="preserve"> </w:t>
      </w:r>
      <w:r w:rsidRPr="003E55FD">
        <w:t>A</w:t>
      </w:r>
    </w:p>
    <w:p w:rsidR="006840CF" w:rsidRPr="00770A30" w:rsidRDefault="006840CF" w:rsidP="006840CF">
      <w:pPr>
        <w:rPr>
          <w:sz w:val="24"/>
          <w:szCs w:val="24"/>
        </w:rPr>
      </w:pPr>
      <w:r w:rsidRPr="00770A30">
        <w:rPr>
          <w:sz w:val="24"/>
          <w:szCs w:val="24"/>
        </w:rPr>
        <w:t xml:space="preserve">Complete </w:t>
      </w:r>
      <w:r>
        <w:rPr>
          <w:sz w:val="24"/>
          <w:szCs w:val="24"/>
        </w:rPr>
        <w:t>all three</w:t>
      </w:r>
      <w:r w:rsidRPr="00770A30">
        <w:rPr>
          <w:sz w:val="24"/>
          <w:szCs w:val="24"/>
        </w:rPr>
        <w:t xml:space="preserve"> </w:t>
      </w:r>
      <w:r>
        <w:rPr>
          <w:sz w:val="24"/>
          <w:szCs w:val="24"/>
        </w:rPr>
        <w:t>of the following courses:</w:t>
      </w:r>
    </w:p>
    <w:p w:rsidR="00956D54" w:rsidRDefault="006840CF" w:rsidP="00956D54">
      <w:pPr>
        <w:spacing w:after="0" w:line="240" w:lineRule="auto"/>
        <w:ind w:left="720"/>
        <w:rPr>
          <w:sz w:val="24"/>
          <w:szCs w:val="24"/>
        </w:rPr>
      </w:pPr>
      <w:r>
        <w:rPr>
          <w:sz w:val="24"/>
          <w:szCs w:val="24"/>
        </w:rPr>
        <w:t>Evidence</w:t>
      </w:r>
      <w:r w:rsidR="00956D54">
        <w:rPr>
          <w:sz w:val="24"/>
          <w:szCs w:val="24"/>
        </w:rPr>
        <w:t xml:space="preserve"> </w:t>
      </w:r>
      <w:r w:rsidR="00956D54">
        <w:rPr>
          <w:i/>
          <w:sz w:val="24"/>
          <w:szCs w:val="24"/>
        </w:rPr>
        <w:t>or</w:t>
      </w:r>
      <w:r w:rsidR="00956D54">
        <w:rPr>
          <w:sz w:val="24"/>
          <w:szCs w:val="24"/>
        </w:rPr>
        <w:t xml:space="preserve"> Applied Evidence in a Technological Age</w:t>
      </w:r>
    </w:p>
    <w:p w:rsidR="006840CF" w:rsidRDefault="006840CF" w:rsidP="006840CF">
      <w:pPr>
        <w:spacing w:after="0" w:line="240" w:lineRule="auto"/>
        <w:ind w:firstLine="720"/>
        <w:rPr>
          <w:sz w:val="24"/>
          <w:szCs w:val="24"/>
        </w:rPr>
      </w:pPr>
      <w:r>
        <w:rPr>
          <w:sz w:val="24"/>
          <w:szCs w:val="24"/>
        </w:rPr>
        <w:t>Criminal Procedure I</w:t>
      </w:r>
    </w:p>
    <w:p w:rsidR="006840CF" w:rsidRDefault="006840CF" w:rsidP="006840CF">
      <w:pPr>
        <w:spacing w:after="0" w:line="240" w:lineRule="auto"/>
        <w:ind w:firstLine="720"/>
        <w:rPr>
          <w:sz w:val="24"/>
          <w:szCs w:val="24"/>
        </w:rPr>
      </w:pPr>
      <w:r>
        <w:rPr>
          <w:sz w:val="24"/>
          <w:szCs w:val="24"/>
        </w:rPr>
        <w:t>Criminal Procedure II</w:t>
      </w:r>
    </w:p>
    <w:p w:rsidR="006840CF" w:rsidRDefault="006840CF" w:rsidP="006840CF">
      <w:r>
        <w:tab/>
      </w:r>
    </w:p>
    <w:p w:rsidR="006840CF" w:rsidRDefault="006840CF" w:rsidP="006840CF">
      <w:pPr>
        <w:pStyle w:val="Heading2"/>
        <w:spacing w:after="120"/>
      </w:pPr>
      <w:r w:rsidRPr="00770A30">
        <w:t>Group</w:t>
      </w:r>
      <w:r>
        <w:rPr>
          <w:b/>
        </w:rPr>
        <w:t xml:space="preserve"> </w:t>
      </w:r>
      <w:r w:rsidRPr="003E55FD">
        <w:t>B</w:t>
      </w:r>
      <w:r>
        <w:tab/>
      </w:r>
    </w:p>
    <w:p w:rsidR="006840CF" w:rsidRDefault="006840CF" w:rsidP="006840CF">
      <w:pPr>
        <w:rPr>
          <w:sz w:val="24"/>
          <w:szCs w:val="24"/>
        </w:rPr>
      </w:pPr>
      <w:r w:rsidRPr="00770A30">
        <w:rPr>
          <w:sz w:val="24"/>
          <w:szCs w:val="24"/>
        </w:rPr>
        <w:t xml:space="preserve">Complete at least </w:t>
      </w:r>
      <w:r w:rsidR="003E55FD">
        <w:rPr>
          <w:sz w:val="24"/>
          <w:szCs w:val="24"/>
        </w:rPr>
        <w:t>three</w:t>
      </w:r>
      <w:r>
        <w:rPr>
          <w:sz w:val="24"/>
          <w:szCs w:val="24"/>
        </w:rPr>
        <w:t xml:space="preserve"> additional courses </w:t>
      </w:r>
      <w:r w:rsidRPr="00770A30">
        <w:rPr>
          <w:sz w:val="24"/>
          <w:szCs w:val="24"/>
        </w:rPr>
        <w:t>from the following list</w:t>
      </w:r>
      <w:r>
        <w:rPr>
          <w:sz w:val="24"/>
          <w:szCs w:val="24"/>
        </w:rPr>
        <w:t>:</w:t>
      </w:r>
    </w:p>
    <w:p w:rsidR="00D7362B" w:rsidRDefault="00956D54" w:rsidP="00D7362B">
      <w:pPr>
        <w:spacing w:after="0" w:line="240" w:lineRule="auto"/>
        <w:ind w:left="720"/>
        <w:rPr>
          <w:sz w:val="24"/>
          <w:szCs w:val="24"/>
        </w:rPr>
      </w:pPr>
      <w:r>
        <w:rPr>
          <w:sz w:val="24"/>
          <w:szCs w:val="24"/>
        </w:rPr>
        <w:t>Federal Courts</w:t>
      </w:r>
      <w:r w:rsidR="00D7362B">
        <w:rPr>
          <w:sz w:val="24"/>
          <w:szCs w:val="24"/>
        </w:rPr>
        <w:t xml:space="preserve"> </w:t>
      </w:r>
      <w:r w:rsidR="00D7362B">
        <w:rPr>
          <w:i/>
          <w:sz w:val="24"/>
          <w:szCs w:val="24"/>
        </w:rPr>
        <w:t>or</w:t>
      </w:r>
      <w:r w:rsidR="00D7362B">
        <w:rPr>
          <w:sz w:val="24"/>
          <w:szCs w:val="24"/>
        </w:rPr>
        <w:t xml:space="preserve"> Section 1983 Litigation</w:t>
      </w:r>
    </w:p>
    <w:p w:rsidR="001A43BE" w:rsidRDefault="001A43BE" w:rsidP="006840CF">
      <w:pPr>
        <w:spacing w:after="0" w:line="240" w:lineRule="auto"/>
        <w:ind w:left="720"/>
        <w:rPr>
          <w:sz w:val="24"/>
          <w:szCs w:val="24"/>
        </w:rPr>
      </w:pPr>
      <w:r>
        <w:rPr>
          <w:sz w:val="24"/>
          <w:szCs w:val="24"/>
        </w:rPr>
        <w:t>International Criminal Law</w:t>
      </w:r>
    </w:p>
    <w:p w:rsidR="006840CF" w:rsidRDefault="006840CF" w:rsidP="006840CF">
      <w:pPr>
        <w:spacing w:after="0" w:line="240" w:lineRule="auto"/>
        <w:ind w:left="720"/>
        <w:rPr>
          <w:sz w:val="24"/>
          <w:szCs w:val="24"/>
        </w:rPr>
      </w:pPr>
      <w:r>
        <w:rPr>
          <w:sz w:val="24"/>
          <w:szCs w:val="24"/>
        </w:rPr>
        <w:t>Selected Topics in Criminal Justice Seminar</w:t>
      </w:r>
    </w:p>
    <w:p w:rsidR="006840CF" w:rsidRDefault="006840CF" w:rsidP="006840CF">
      <w:pPr>
        <w:spacing w:after="0" w:line="240" w:lineRule="auto"/>
        <w:ind w:left="720"/>
        <w:rPr>
          <w:sz w:val="24"/>
          <w:szCs w:val="24"/>
        </w:rPr>
      </w:pPr>
      <w:r>
        <w:rPr>
          <w:sz w:val="24"/>
          <w:szCs w:val="24"/>
        </w:rPr>
        <w:t>Selected Topics in Criminal Law Seminar</w:t>
      </w:r>
    </w:p>
    <w:p w:rsidR="006840CF" w:rsidRDefault="006840CF" w:rsidP="006840CF">
      <w:pPr>
        <w:spacing w:after="0" w:line="240" w:lineRule="auto"/>
        <w:ind w:left="720"/>
        <w:rPr>
          <w:sz w:val="24"/>
          <w:szCs w:val="24"/>
        </w:rPr>
      </w:pPr>
      <w:r>
        <w:rPr>
          <w:sz w:val="24"/>
          <w:szCs w:val="24"/>
        </w:rPr>
        <w:t>The Death Penalty Seminar</w:t>
      </w:r>
    </w:p>
    <w:p w:rsidR="006840CF" w:rsidRDefault="006840CF" w:rsidP="006840CF">
      <w:pPr>
        <w:spacing w:after="0" w:line="240" w:lineRule="auto"/>
        <w:ind w:left="720"/>
        <w:rPr>
          <w:sz w:val="24"/>
          <w:szCs w:val="24"/>
        </w:rPr>
      </w:pPr>
      <w:r>
        <w:rPr>
          <w:sz w:val="24"/>
          <w:szCs w:val="24"/>
        </w:rPr>
        <w:t>Trial Advocacy</w:t>
      </w:r>
    </w:p>
    <w:p w:rsidR="006840CF" w:rsidRDefault="006840CF" w:rsidP="006840CF">
      <w:pPr>
        <w:spacing w:after="0" w:line="240" w:lineRule="auto"/>
        <w:ind w:left="720"/>
        <w:rPr>
          <w:sz w:val="24"/>
          <w:szCs w:val="24"/>
        </w:rPr>
      </w:pPr>
      <w:r>
        <w:rPr>
          <w:sz w:val="24"/>
          <w:szCs w:val="24"/>
        </w:rPr>
        <w:t>Virginia Criminal Procedure</w:t>
      </w:r>
    </w:p>
    <w:p w:rsidR="006840CF" w:rsidRDefault="006840CF" w:rsidP="006840CF">
      <w:pPr>
        <w:spacing w:after="0" w:line="240" w:lineRule="auto"/>
        <w:ind w:left="720"/>
        <w:rPr>
          <w:sz w:val="24"/>
          <w:szCs w:val="24"/>
        </w:rPr>
      </w:pPr>
      <w:r>
        <w:rPr>
          <w:sz w:val="24"/>
          <w:szCs w:val="24"/>
        </w:rPr>
        <w:t>The Wire: Crime, Law &amp; Policy</w:t>
      </w:r>
    </w:p>
    <w:p w:rsidR="006840CF" w:rsidRDefault="006840CF" w:rsidP="006840CF">
      <w:pPr>
        <w:spacing w:after="0" w:line="240" w:lineRule="auto"/>
        <w:ind w:left="720"/>
        <w:rPr>
          <w:sz w:val="24"/>
          <w:szCs w:val="24"/>
        </w:rPr>
      </w:pPr>
      <w:r>
        <w:rPr>
          <w:sz w:val="24"/>
          <w:szCs w:val="24"/>
        </w:rPr>
        <w:t>White Collar Crime</w:t>
      </w:r>
    </w:p>
    <w:p w:rsidR="006840CF" w:rsidRPr="00770A30" w:rsidRDefault="006840CF" w:rsidP="006840CF">
      <w:pPr>
        <w:spacing w:after="0" w:line="240" w:lineRule="auto"/>
        <w:ind w:left="720"/>
        <w:rPr>
          <w:sz w:val="24"/>
          <w:szCs w:val="24"/>
        </w:rPr>
      </w:pPr>
    </w:p>
    <w:p w:rsidR="006840CF" w:rsidRPr="00770A30" w:rsidRDefault="006840CF" w:rsidP="006840CF">
      <w:pPr>
        <w:pStyle w:val="Heading2"/>
        <w:spacing w:after="120"/>
        <w:rPr>
          <w:b/>
        </w:rPr>
      </w:pPr>
      <w:r w:rsidRPr="00770A30">
        <w:t>Group</w:t>
      </w:r>
      <w:r>
        <w:rPr>
          <w:b/>
        </w:rPr>
        <w:t xml:space="preserve"> </w:t>
      </w:r>
      <w:r w:rsidRPr="003E55FD">
        <w:t>C</w:t>
      </w:r>
    </w:p>
    <w:p w:rsidR="006840CF" w:rsidRPr="00770A30" w:rsidRDefault="006840CF" w:rsidP="006840CF">
      <w:pPr>
        <w:keepNext/>
        <w:rPr>
          <w:sz w:val="24"/>
          <w:szCs w:val="24"/>
        </w:rPr>
      </w:pPr>
      <w:r w:rsidRPr="00770A30">
        <w:rPr>
          <w:sz w:val="24"/>
          <w:szCs w:val="24"/>
        </w:rPr>
        <w:t xml:space="preserve">Complete </w:t>
      </w:r>
      <w:r>
        <w:rPr>
          <w:sz w:val="24"/>
          <w:szCs w:val="24"/>
        </w:rPr>
        <w:t>at least one</w:t>
      </w:r>
      <w:r w:rsidRPr="00770A30">
        <w:rPr>
          <w:sz w:val="24"/>
          <w:szCs w:val="24"/>
        </w:rPr>
        <w:t xml:space="preserve"> of the following </w:t>
      </w:r>
      <w:r>
        <w:rPr>
          <w:sz w:val="24"/>
          <w:szCs w:val="24"/>
        </w:rPr>
        <w:t>experiential learning courses or a two-credit independent research paper on a criminal law topic (with prior approval)</w:t>
      </w:r>
      <w:r w:rsidRPr="00770A30">
        <w:rPr>
          <w:sz w:val="24"/>
          <w:szCs w:val="24"/>
        </w:rPr>
        <w:t>:</w:t>
      </w:r>
    </w:p>
    <w:p w:rsidR="00F1167E" w:rsidRDefault="00F1167E" w:rsidP="006840CF">
      <w:pPr>
        <w:spacing w:after="0" w:line="240" w:lineRule="auto"/>
        <w:ind w:left="720"/>
        <w:rPr>
          <w:sz w:val="24"/>
          <w:szCs w:val="24"/>
        </w:rPr>
      </w:pPr>
      <w:r>
        <w:rPr>
          <w:sz w:val="24"/>
          <w:szCs w:val="24"/>
        </w:rPr>
        <w:t>Criminal Justice Practice Skills</w:t>
      </w:r>
    </w:p>
    <w:p w:rsidR="006840CF" w:rsidRDefault="006840CF" w:rsidP="006840CF">
      <w:pPr>
        <w:spacing w:after="0" w:line="240" w:lineRule="auto"/>
        <w:ind w:left="720"/>
        <w:rPr>
          <w:sz w:val="24"/>
          <w:szCs w:val="24"/>
        </w:rPr>
      </w:pPr>
      <w:r>
        <w:rPr>
          <w:sz w:val="24"/>
          <w:szCs w:val="24"/>
        </w:rPr>
        <w:t>Domestic Violence Clinic</w:t>
      </w:r>
    </w:p>
    <w:p w:rsidR="006840CF" w:rsidRDefault="006840CF" w:rsidP="006840CF">
      <w:pPr>
        <w:spacing w:after="0" w:line="240" w:lineRule="auto"/>
        <w:ind w:left="720"/>
        <w:rPr>
          <w:sz w:val="24"/>
          <w:szCs w:val="24"/>
        </w:rPr>
      </w:pPr>
      <w:r>
        <w:rPr>
          <w:sz w:val="24"/>
          <w:szCs w:val="24"/>
        </w:rPr>
        <w:t>Innocence Project Clinic</w:t>
      </w:r>
    </w:p>
    <w:p w:rsidR="006840CF" w:rsidRDefault="006840CF" w:rsidP="006840CF">
      <w:pPr>
        <w:spacing w:after="0" w:line="240" w:lineRule="auto"/>
        <w:ind w:left="720"/>
        <w:rPr>
          <w:sz w:val="24"/>
          <w:szCs w:val="24"/>
        </w:rPr>
      </w:pPr>
      <w:r>
        <w:rPr>
          <w:sz w:val="24"/>
          <w:szCs w:val="24"/>
        </w:rPr>
        <w:t>Prosecutor Externship (two or more credits)</w:t>
      </w:r>
    </w:p>
    <w:p w:rsidR="006840CF" w:rsidRDefault="006840CF" w:rsidP="006840CF">
      <w:pPr>
        <w:spacing w:after="0" w:line="240" w:lineRule="auto"/>
        <w:ind w:left="720"/>
        <w:rPr>
          <w:sz w:val="24"/>
          <w:szCs w:val="24"/>
        </w:rPr>
      </w:pPr>
      <w:r>
        <w:rPr>
          <w:sz w:val="24"/>
          <w:szCs w:val="24"/>
        </w:rPr>
        <w:t>Public Defender Externship (two or more credits)</w:t>
      </w:r>
    </w:p>
    <w:p w:rsidR="006840CF" w:rsidRDefault="006840CF" w:rsidP="006840CF">
      <w:pPr>
        <w:spacing w:after="0" w:line="240" w:lineRule="auto"/>
        <w:ind w:left="720"/>
        <w:rPr>
          <w:sz w:val="24"/>
          <w:szCs w:val="24"/>
        </w:rPr>
      </w:pPr>
      <w:r>
        <w:rPr>
          <w:sz w:val="24"/>
          <w:szCs w:val="24"/>
        </w:rPr>
        <w:t>Technology Augmented Trial Advocacy</w:t>
      </w:r>
    </w:p>
    <w:p w:rsidR="006840CF" w:rsidRDefault="006840CF" w:rsidP="006840CF">
      <w:pPr>
        <w:spacing w:after="0" w:line="240" w:lineRule="auto"/>
        <w:ind w:left="720"/>
        <w:rPr>
          <w:sz w:val="24"/>
          <w:szCs w:val="24"/>
        </w:rPr>
      </w:pPr>
      <w:r>
        <w:rPr>
          <w:sz w:val="24"/>
          <w:szCs w:val="24"/>
        </w:rPr>
        <w:t>U.S. Attorney Externship (two or more credits)</w:t>
      </w:r>
    </w:p>
    <w:p w:rsidR="006840CF" w:rsidRPr="00770A30" w:rsidRDefault="006840CF" w:rsidP="006840CF">
      <w:pPr>
        <w:tabs>
          <w:tab w:val="left" w:pos="1455"/>
          <w:tab w:val="left" w:pos="2723"/>
        </w:tabs>
        <w:spacing w:after="0" w:line="240" w:lineRule="auto"/>
        <w:ind w:left="720"/>
        <w:rPr>
          <w:sz w:val="24"/>
          <w:szCs w:val="24"/>
        </w:rPr>
      </w:pPr>
      <w:r>
        <w:rPr>
          <w:sz w:val="24"/>
          <w:szCs w:val="24"/>
        </w:rPr>
        <w:tab/>
      </w:r>
      <w:r>
        <w:rPr>
          <w:sz w:val="24"/>
          <w:szCs w:val="24"/>
        </w:rPr>
        <w:tab/>
      </w:r>
    </w:p>
    <w:p w:rsidR="006840CF" w:rsidRDefault="006840CF" w:rsidP="006840CF">
      <w:pPr>
        <w:ind w:left="720"/>
        <w:rPr>
          <w:i/>
        </w:rPr>
      </w:pPr>
      <w:r>
        <w:rPr>
          <w:i/>
        </w:rPr>
        <w:t xml:space="preserve">Course listings may change from year to year depending on availability. Not all courses will be available each year. </w:t>
      </w:r>
      <w:r w:rsidRPr="00DA61BB">
        <w:rPr>
          <w:i/>
        </w:rPr>
        <w:t>In the sole discretion of the Vice Dean, a course oth</w:t>
      </w:r>
      <w:r w:rsidR="007D54DC">
        <w:rPr>
          <w:i/>
        </w:rPr>
        <w:t>er than those listed in groups B and C</w:t>
      </w:r>
      <w:r w:rsidRPr="00DA61BB">
        <w:rPr>
          <w:i/>
        </w:rPr>
        <w:t xml:space="preserve"> may be counted toward those requirements.</w:t>
      </w:r>
    </w:p>
    <w:p w:rsidR="0028248E" w:rsidRDefault="006840CF" w:rsidP="006840CF">
      <w:pPr>
        <w:ind w:left="720"/>
      </w:pPr>
      <w:r>
        <w:rPr>
          <w:i/>
        </w:rPr>
        <w:t>All independent research paper topics must be approved by the Vice Dean before the student registers for the course. A student note written for a law journal may qualify with advance approval from the Vice Dean.</w:t>
      </w:r>
    </w:p>
    <w:p w:rsidR="0028248E" w:rsidRDefault="0028248E">
      <w:r>
        <w:br w:type="page"/>
      </w:r>
    </w:p>
    <w:p w:rsidR="0028248E" w:rsidRDefault="00D07D54" w:rsidP="0028248E">
      <w:pPr>
        <w:pStyle w:val="Heading1"/>
      </w:pPr>
      <w:r>
        <w:t xml:space="preserve">Appendix C:  </w:t>
      </w:r>
      <w:r w:rsidR="0028248E">
        <w:t xml:space="preserve">Intellectual Property </w:t>
      </w:r>
      <w:r w:rsidR="000C565C">
        <w:t>Concentration</w:t>
      </w:r>
    </w:p>
    <w:p w:rsidR="0028248E" w:rsidRDefault="0028248E" w:rsidP="0028248E"/>
    <w:p w:rsidR="0028248E" w:rsidRDefault="0028248E" w:rsidP="0028248E">
      <w:pPr>
        <w:pStyle w:val="Heading1"/>
        <w:spacing w:after="240"/>
      </w:pPr>
      <w:r>
        <w:t>Requirements</w:t>
      </w:r>
    </w:p>
    <w:p w:rsidR="0028248E" w:rsidRDefault="0028248E" w:rsidP="0028248E">
      <w:pPr>
        <w:rPr>
          <w:sz w:val="24"/>
          <w:szCs w:val="24"/>
        </w:rPr>
      </w:pPr>
      <w:r w:rsidRPr="00770A30">
        <w:rPr>
          <w:sz w:val="24"/>
          <w:szCs w:val="24"/>
        </w:rPr>
        <w:t>Students must complete courses in the following groups, as noted:</w:t>
      </w:r>
    </w:p>
    <w:p w:rsidR="003E55FD" w:rsidRDefault="003E55FD" w:rsidP="0028248E">
      <w:pPr>
        <w:pStyle w:val="Heading2"/>
        <w:spacing w:after="120"/>
      </w:pPr>
    </w:p>
    <w:p w:rsidR="0028248E" w:rsidRPr="003E55FD" w:rsidRDefault="0028248E" w:rsidP="0028248E">
      <w:pPr>
        <w:pStyle w:val="Heading2"/>
        <w:spacing w:after="120"/>
      </w:pPr>
      <w:r w:rsidRPr="00770A30">
        <w:t>Group</w:t>
      </w:r>
      <w:r>
        <w:rPr>
          <w:b/>
        </w:rPr>
        <w:t xml:space="preserve"> </w:t>
      </w:r>
      <w:r w:rsidRPr="003E55FD">
        <w:t>A</w:t>
      </w:r>
    </w:p>
    <w:p w:rsidR="0028248E" w:rsidRPr="00770A30" w:rsidRDefault="0028248E" w:rsidP="0028248E">
      <w:pPr>
        <w:rPr>
          <w:sz w:val="24"/>
          <w:szCs w:val="24"/>
        </w:rPr>
      </w:pPr>
      <w:r w:rsidRPr="00770A30">
        <w:rPr>
          <w:sz w:val="24"/>
          <w:szCs w:val="24"/>
        </w:rPr>
        <w:t xml:space="preserve">Complete </w:t>
      </w:r>
      <w:r w:rsidR="00EE3438">
        <w:rPr>
          <w:sz w:val="24"/>
          <w:szCs w:val="24"/>
        </w:rPr>
        <w:t>three</w:t>
      </w:r>
      <w:r w:rsidRPr="00770A30">
        <w:rPr>
          <w:sz w:val="24"/>
          <w:szCs w:val="24"/>
        </w:rPr>
        <w:t xml:space="preserve"> of the following courses:</w:t>
      </w:r>
    </w:p>
    <w:p w:rsidR="0028248E" w:rsidRPr="00770A30" w:rsidRDefault="0028248E" w:rsidP="0028248E">
      <w:pPr>
        <w:spacing w:after="0" w:line="240" w:lineRule="auto"/>
        <w:rPr>
          <w:sz w:val="24"/>
          <w:szCs w:val="24"/>
        </w:rPr>
      </w:pPr>
      <w:r w:rsidRPr="00770A30">
        <w:rPr>
          <w:sz w:val="24"/>
          <w:szCs w:val="24"/>
        </w:rPr>
        <w:tab/>
        <w:t>Copyright Law</w:t>
      </w:r>
    </w:p>
    <w:p w:rsidR="0028248E" w:rsidRPr="00770A30" w:rsidRDefault="0028248E" w:rsidP="0028248E">
      <w:pPr>
        <w:spacing w:after="0" w:line="240" w:lineRule="auto"/>
        <w:rPr>
          <w:sz w:val="24"/>
          <w:szCs w:val="24"/>
        </w:rPr>
      </w:pPr>
      <w:r w:rsidRPr="00770A30">
        <w:rPr>
          <w:sz w:val="24"/>
          <w:szCs w:val="24"/>
        </w:rPr>
        <w:tab/>
        <w:t>Intellectual Property</w:t>
      </w:r>
    </w:p>
    <w:p w:rsidR="0028248E" w:rsidRPr="00770A30" w:rsidRDefault="0028248E" w:rsidP="0028248E">
      <w:pPr>
        <w:spacing w:after="0" w:line="240" w:lineRule="auto"/>
        <w:rPr>
          <w:sz w:val="24"/>
          <w:szCs w:val="24"/>
        </w:rPr>
      </w:pPr>
      <w:r w:rsidRPr="00770A30">
        <w:rPr>
          <w:sz w:val="24"/>
          <w:szCs w:val="24"/>
        </w:rPr>
        <w:tab/>
        <w:t>Patent Law</w:t>
      </w:r>
    </w:p>
    <w:p w:rsidR="0028248E" w:rsidRPr="00770A30" w:rsidRDefault="0028248E" w:rsidP="0028248E">
      <w:pPr>
        <w:spacing w:after="0" w:line="240" w:lineRule="auto"/>
        <w:rPr>
          <w:sz w:val="24"/>
          <w:szCs w:val="24"/>
        </w:rPr>
      </w:pPr>
      <w:r w:rsidRPr="00770A30">
        <w:rPr>
          <w:sz w:val="24"/>
          <w:szCs w:val="24"/>
        </w:rPr>
        <w:tab/>
        <w:t>Trademark Law</w:t>
      </w:r>
    </w:p>
    <w:p w:rsidR="0028248E" w:rsidRDefault="0028248E" w:rsidP="0028248E"/>
    <w:p w:rsidR="0028248E" w:rsidRDefault="0028248E" w:rsidP="0028248E">
      <w:pPr>
        <w:pStyle w:val="Heading2"/>
        <w:spacing w:after="120"/>
      </w:pPr>
      <w:r w:rsidRPr="00770A30">
        <w:t>Group</w:t>
      </w:r>
      <w:r>
        <w:rPr>
          <w:b/>
        </w:rPr>
        <w:t xml:space="preserve"> </w:t>
      </w:r>
      <w:r w:rsidRPr="003E55FD">
        <w:t>B</w:t>
      </w:r>
      <w:r>
        <w:tab/>
      </w:r>
    </w:p>
    <w:p w:rsidR="0028248E" w:rsidRPr="00770A30" w:rsidRDefault="0028248E" w:rsidP="0028248E">
      <w:pPr>
        <w:rPr>
          <w:sz w:val="24"/>
          <w:szCs w:val="24"/>
        </w:rPr>
      </w:pPr>
      <w:r w:rsidRPr="00770A30">
        <w:rPr>
          <w:sz w:val="24"/>
          <w:szCs w:val="24"/>
        </w:rPr>
        <w:t xml:space="preserve">Complete at least </w:t>
      </w:r>
      <w:r w:rsidR="003E55FD">
        <w:rPr>
          <w:sz w:val="24"/>
          <w:szCs w:val="24"/>
        </w:rPr>
        <w:t>three</w:t>
      </w:r>
      <w:r w:rsidRPr="00770A30">
        <w:rPr>
          <w:sz w:val="24"/>
          <w:szCs w:val="24"/>
        </w:rPr>
        <w:t xml:space="preserve"> additional course</w:t>
      </w:r>
      <w:r w:rsidR="00EE3438">
        <w:rPr>
          <w:sz w:val="24"/>
          <w:szCs w:val="24"/>
        </w:rPr>
        <w:t>s</w:t>
      </w:r>
      <w:r w:rsidR="001A43BE">
        <w:rPr>
          <w:sz w:val="24"/>
          <w:szCs w:val="24"/>
        </w:rPr>
        <w:t xml:space="preserve"> from the following list</w:t>
      </w:r>
      <w:r w:rsidR="00EE3438">
        <w:rPr>
          <w:sz w:val="24"/>
          <w:szCs w:val="24"/>
        </w:rPr>
        <w:t>:</w:t>
      </w:r>
    </w:p>
    <w:p w:rsidR="0028248E" w:rsidRDefault="0028248E" w:rsidP="0028248E">
      <w:pPr>
        <w:spacing w:after="0" w:line="240" w:lineRule="auto"/>
        <w:ind w:left="720"/>
        <w:rPr>
          <w:sz w:val="24"/>
          <w:szCs w:val="24"/>
        </w:rPr>
      </w:pPr>
      <w:r w:rsidRPr="00770A30">
        <w:rPr>
          <w:sz w:val="24"/>
          <w:szCs w:val="24"/>
        </w:rPr>
        <w:t>Copyright Law Litigation Seminar</w:t>
      </w:r>
    </w:p>
    <w:p w:rsidR="001A43BE" w:rsidRDefault="001A43BE" w:rsidP="0028248E">
      <w:pPr>
        <w:spacing w:after="0" w:line="240" w:lineRule="auto"/>
        <w:ind w:left="720"/>
        <w:rPr>
          <w:sz w:val="24"/>
          <w:szCs w:val="24"/>
        </w:rPr>
      </w:pPr>
      <w:r>
        <w:rPr>
          <w:sz w:val="24"/>
          <w:szCs w:val="24"/>
        </w:rPr>
        <w:t>Corporate Security, Counterintelligence, Counterespionage, and the Insider Threat</w:t>
      </w:r>
    </w:p>
    <w:p w:rsidR="001A43BE" w:rsidRDefault="001A43BE" w:rsidP="0028248E">
      <w:pPr>
        <w:spacing w:after="0" w:line="240" w:lineRule="auto"/>
        <w:ind w:left="720"/>
        <w:rPr>
          <w:sz w:val="24"/>
          <w:szCs w:val="24"/>
        </w:rPr>
      </w:pPr>
      <w:r>
        <w:rPr>
          <w:sz w:val="24"/>
          <w:szCs w:val="24"/>
        </w:rPr>
        <w:t>Cybersecurity Law</w:t>
      </w:r>
    </w:p>
    <w:p w:rsidR="001A43BE" w:rsidRPr="00770A30" w:rsidRDefault="001A43BE" w:rsidP="0028248E">
      <w:pPr>
        <w:spacing w:after="0" w:line="240" w:lineRule="auto"/>
        <w:ind w:left="720"/>
        <w:rPr>
          <w:sz w:val="24"/>
          <w:szCs w:val="24"/>
        </w:rPr>
      </w:pPr>
      <w:r>
        <w:rPr>
          <w:sz w:val="24"/>
          <w:szCs w:val="24"/>
        </w:rPr>
        <w:t>Electronic Discovery</w:t>
      </w:r>
    </w:p>
    <w:p w:rsidR="0028248E" w:rsidRDefault="0028248E" w:rsidP="0028248E">
      <w:pPr>
        <w:spacing w:after="0" w:line="240" w:lineRule="auto"/>
        <w:ind w:left="720"/>
        <w:rPr>
          <w:sz w:val="24"/>
          <w:szCs w:val="24"/>
        </w:rPr>
      </w:pPr>
      <w:r w:rsidRPr="00770A30">
        <w:rPr>
          <w:sz w:val="24"/>
          <w:szCs w:val="24"/>
        </w:rPr>
        <w:t>Entertainment Law Litigation Seminar</w:t>
      </w:r>
    </w:p>
    <w:p w:rsidR="001A43BE" w:rsidRDefault="001A43BE" w:rsidP="001A43BE">
      <w:pPr>
        <w:spacing w:after="0" w:line="240" w:lineRule="auto"/>
        <w:ind w:left="720"/>
        <w:rPr>
          <w:sz w:val="24"/>
          <w:szCs w:val="24"/>
        </w:rPr>
      </w:pPr>
      <w:r w:rsidRPr="00770A30">
        <w:rPr>
          <w:sz w:val="24"/>
          <w:szCs w:val="24"/>
        </w:rPr>
        <w:t>First Amendment: Free Speech and Press</w:t>
      </w:r>
    </w:p>
    <w:p w:rsidR="001A43BE" w:rsidRDefault="001A43BE" w:rsidP="001A43BE">
      <w:pPr>
        <w:spacing w:after="0" w:line="240" w:lineRule="auto"/>
        <w:ind w:left="720"/>
        <w:rPr>
          <w:sz w:val="24"/>
          <w:szCs w:val="24"/>
        </w:rPr>
      </w:pPr>
      <w:r>
        <w:rPr>
          <w:sz w:val="24"/>
          <w:szCs w:val="24"/>
        </w:rPr>
        <w:t>Food and Drug Law</w:t>
      </w:r>
    </w:p>
    <w:p w:rsidR="001A43BE" w:rsidRPr="00770A30" w:rsidRDefault="001A43BE" w:rsidP="001A43BE">
      <w:pPr>
        <w:spacing w:after="0" w:line="240" w:lineRule="auto"/>
        <w:ind w:left="720"/>
        <w:rPr>
          <w:sz w:val="24"/>
          <w:szCs w:val="24"/>
        </w:rPr>
      </w:pPr>
      <w:r>
        <w:rPr>
          <w:sz w:val="24"/>
          <w:szCs w:val="24"/>
        </w:rPr>
        <w:t>Health Law</w:t>
      </w:r>
    </w:p>
    <w:p w:rsidR="0028248E" w:rsidRDefault="0028248E" w:rsidP="0028248E">
      <w:pPr>
        <w:spacing w:after="0" w:line="240" w:lineRule="auto"/>
        <w:ind w:left="720"/>
        <w:rPr>
          <w:sz w:val="24"/>
          <w:szCs w:val="24"/>
        </w:rPr>
      </w:pPr>
      <w:r w:rsidRPr="00770A30">
        <w:rPr>
          <w:sz w:val="24"/>
          <w:szCs w:val="24"/>
        </w:rPr>
        <w:t>International Intellectual Property Law</w:t>
      </w:r>
    </w:p>
    <w:p w:rsidR="001A43BE" w:rsidRDefault="001A43BE" w:rsidP="0028248E">
      <w:pPr>
        <w:spacing w:after="0" w:line="240" w:lineRule="auto"/>
        <w:ind w:left="720"/>
        <w:rPr>
          <w:sz w:val="24"/>
          <w:szCs w:val="24"/>
        </w:rPr>
      </w:pPr>
      <w:r>
        <w:rPr>
          <w:sz w:val="24"/>
          <w:szCs w:val="24"/>
        </w:rPr>
        <w:t>Law and Entrepreneurship</w:t>
      </w:r>
    </w:p>
    <w:p w:rsidR="0028248E" w:rsidRPr="00770A30" w:rsidRDefault="0028248E" w:rsidP="0028248E">
      <w:pPr>
        <w:spacing w:after="0" w:line="240" w:lineRule="auto"/>
        <w:ind w:left="720"/>
        <w:rPr>
          <w:sz w:val="24"/>
          <w:szCs w:val="24"/>
        </w:rPr>
      </w:pPr>
      <w:r w:rsidRPr="00770A30">
        <w:rPr>
          <w:sz w:val="24"/>
          <w:szCs w:val="24"/>
        </w:rPr>
        <w:t>Patent Litigation Seminar</w:t>
      </w:r>
    </w:p>
    <w:p w:rsidR="0028248E" w:rsidRPr="00770A30" w:rsidRDefault="0028248E" w:rsidP="0028248E">
      <w:pPr>
        <w:spacing w:after="0" w:line="240" w:lineRule="auto"/>
        <w:ind w:left="720"/>
        <w:rPr>
          <w:sz w:val="24"/>
          <w:szCs w:val="24"/>
        </w:rPr>
      </w:pPr>
      <w:r w:rsidRPr="00770A30">
        <w:rPr>
          <w:sz w:val="24"/>
          <w:szCs w:val="24"/>
        </w:rPr>
        <w:t>Privacy Law</w:t>
      </w:r>
    </w:p>
    <w:p w:rsidR="0028248E" w:rsidRPr="00770A30" w:rsidRDefault="0028248E" w:rsidP="0028248E">
      <w:pPr>
        <w:spacing w:after="0" w:line="240" w:lineRule="auto"/>
        <w:ind w:left="720"/>
        <w:rPr>
          <w:sz w:val="24"/>
          <w:szCs w:val="24"/>
        </w:rPr>
      </w:pPr>
      <w:r w:rsidRPr="00770A30">
        <w:rPr>
          <w:sz w:val="24"/>
          <w:szCs w:val="24"/>
        </w:rPr>
        <w:t>Sports Law</w:t>
      </w:r>
    </w:p>
    <w:p w:rsidR="0028248E" w:rsidRPr="00770A30" w:rsidRDefault="0028248E" w:rsidP="0028248E">
      <w:pPr>
        <w:spacing w:after="0" w:line="240" w:lineRule="auto"/>
        <w:ind w:left="720"/>
        <w:rPr>
          <w:sz w:val="24"/>
          <w:szCs w:val="24"/>
        </w:rPr>
      </w:pPr>
      <w:r w:rsidRPr="00770A30">
        <w:rPr>
          <w:sz w:val="24"/>
          <w:szCs w:val="24"/>
        </w:rPr>
        <w:t>Telecommunications Law and Policy</w:t>
      </w:r>
    </w:p>
    <w:p w:rsidR="0028248E" w:rsidRDefault="0028248E" w:rsidP="0028248E">
      <w:pPr>
        <w:ind w:left="720"/>
      </w:pPr>
    </w:p>
    <w:p w:rsidR="0028248E" w:rsidRPr="00770A30" w:rsidRDefault="0028248E" w:rsidP="0028248E">
      <w:pPr>
        <w:pStyle w:val="Heading2"/>
        <w:spacing w:after="120"/>
        <w:rPr>
          <w:b/>
        </w:rPr>
      </w:pPr>
      <w:r w:rsidRPr="00770A30">
        <w:t>Group</w:t>
      </w:r>
      <w:r>
        <w:rPr>
          <w:b/>
        </w:rPr>
        <w:t xml:space="preserve"> </w:t>
      </w:r>
      <w:r w:rsidRPr="00B910E6">
        <w:t>C</w:t>
      </w:r>
    </w:p>
    <w:p w:rsidR="003E55FD" w:rsidRPr="00770A30" w:rsidRDefault="003E55FD" w:rsidP="003E55FD">
      <w:pPr>
        <w:keepNext/>
        <w:rPr>
          <w:sz w:val="24"/>
          <w:szCs w:val="24"/>
        </w:rPr>
      </w:pPr>
      <w:r w:rsidRPr="00770A30">
        <w:rPr>
          <w:sz w:val="24"/>
          <w:szCs w:val="24"/>
        </w:rPr>
        <w:t xml:space="preserve">Complete </w:t>
      </w:r>
      <w:r>
        <w:rPr>
          <w:sz w:val="24"/>
          <w:szCs w:val="24"/>
        </w:rPr>
        <w:t>at least one</w:t>
      </w:r>
      <w:r w:rsidRPr="00770A30">
        <w:rPr>
          <w:sz w:val="24"/>
          <w:szCs w:val="24"/>
        </w:rPr>
        <w:t xml:space="preserve"> of the following </w:t>
      </w:r>
      <w:r>
        <w:rPr>
          <w:sz w:val="24"/>
          <w:szCs w:val="24"/>
        </w:rPr>
        <w:t>experiential learning courses or a two-credit independent research paper on an intellectual property law topic (with prior approval)</w:t>
      </w:r>
      <w:r w:rsidRPr="00770A30">
        <w:rPr>
          <w:sz w:val="24"/>
          <w:szCs w:val="24"/>
        </w:rPr>
        <w:t>:</w:t>
      </w:r>
    </w:p>
    <w:p w:rsidR="003E55FD" w:rsidRPr="00770A30" w:rsidRDefault="003E55FD" w:rsidP="003E55FD">
      <w:pPr>
        <w:spacing w:after="0" w:line="240" w:lineRule="auto"/>
        <w:ind w:left="720"/>
        <w:rPr>
          <w:sz w:val="24"/>
          <w:szCs w:val="24"/>
        </w:rPr>
      </w:pPr>
      <w:r w:rsidRPr="00770A30">
        <w:rPr>
          <w:sz w:val="24"/>
          <w:szCs w:val="24"/>
        </w:rPr>
        <w:t>Legal Drafting for a Transactional Practice</w:t>
      </w:r>
    </w:p>
    <w:p w:rsidR="0028248E" w:rsidRPr="00770A30" w:rsidRDefault="003E55FD" w:rsidP="0028248E">
      <w:pPr>
        <w:spacing w:after="0" w:line="240" w:lineRule="auto"/>
        <w:ind w:left="720"/>
        <w:rPr>
          <w:sz w:val="24"/>
          <w:szCs w:val="24"/>
        </w:rPr>
      </w:pPr>
      <w:r>
        <w:rPr>
          <w:sz w:val="24"/>
          <w:szCs w:val="24"/>
        </w:rPr>
        <w:t>Intellectual Property–Related Externship (two or more credits)</w:t>
      </w:r>
    </w:p>
    <w:p w:rsidR="0028248E" w:rsidRPr="00DA61BB" w:rsidRDefault="0028248E" w:rsidP="0028248E">
      <w:pPr>
        <w:ind w:left="720"/>
        <w:rPr>
          <w:i/>
        </w:rPr>
      </w:pPr>
      <w:r>
        <w:rPr>
          <w:i/>
        </w:rPr>
        <w:t xml:space="preserve">Not all courses will be available each year. </w:t>
      </w:r>
      <w:r w:rsidRPr="00DA61BB">
        <w:rPr>
          <w:i/>
        </w:rPr>
        <w:t>In the sole discretion of the Vice Dean, a course oth</w:t>
      </w:r>
      <w:r w:rsidR="009D5751">
        <w:rPr>
          <w:i/>
        </w:rPr>
        <w:t>er than those listed in groups B and C</w:t>
      </w:r>
      <w:r w:rsidRPr="00DA61BB">
        <w:rPr>
          <w:i/>
        </w:rPr>
        <w:t xml:space="preserve"> may be counted toward those requirements.</w:t>
      </w:r>
    </w:p>
    <w:p w:rsidR="0028248E" w:rsidRDefault="00EE3438" w:rsidP="003E55FD">
      <w:pPr>
        <w:ind w:left="720"/>
      </w:pPr>
      <w:r>
        <w:rPr>
          <w:i/>
        </w:rPr>
        <w:t>All independent research paper topics must be approved by the Vice Dean before the student registers for the course. A student note written for a law journal may qualify with advance approval from the Vice Dean.</w:t>
      </w:r>
    </w:p>
    <w:p w:rsidR="0028248E" w:rsidRDefault="0028248E" w:rsidP="0028248E"/>
    <w:p w:rsidR="0028248E" w:rsidRDefault="0028248E" w:rsidP="0028248E"/>
    <w:p w:rsidR="006840CF" w:rsidRPr="0028248E" w:rsidRDefault="006840CF" w:rsidP="006840CF">
      <w:pPr>
        <w:ind w:left="720"/>
      </w:pPr>
    </w:p>
    <w:p w:rsidR="006840CF" w:rsidRDefault="006840CF" w:rsidP="006840CF">
      <w:pPr>
        <w:ind w:left="720"/>
      </w:pPr>
    </w:p>
    <w:p w:rsidR="006840CF" w:rsidRDefault="006840CF" w:rsidP="006840CF">
      <w:pPr>
        <w:ind w:left="720" w:hanging="720"/>
      </w:pPr>
    </w:p>
    <w:p w:rsidR="006840CF" w:rsidRDefault="006840CF" w:rsidP="006840CF"/>
    <w:p w:rsidR="006840CF" w:rsidRDefault="006840CF" w:rsidP="006840CF"/>
    <w:p w:rsidR="00C44E4D" w:rsidRDefault="00C44E4D" w:rsidP="005538F6"/>
    <w:p w:rsidR="005538F6" w:rsidRDefault="005538F6" w:rsidP="005538F6"/>
    <w:p w:rsidR="00623AE7" w:rsidRPr="00623AE7" w:rsidRDefault="00623AE7"/>
    <w:sectPr w:rsidR="00623AE7" w:rsidRPr="00623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9B9"/>
    <w:rsid w:val="00000DE1"/>
    <w:rsid w:val="000C565C"/>
    <w:rsid w:val="001634A2"/>
    <w:rsid w:val="0018437C"/>
    <w:rsid w:val="001A43BE"/>
    <w:rsid w:val="00233A73"/>
    <w:rsid w:val="0028248E"/>
    <w:rsid w:val="002A64E8"/>
    <w:rsid w:val="00312C12"/>
    <w:rsid w:val="003E55FD"/>
    <w:rsid w:val="00446925"/>
    <w:rsid w:val="004A18B1"/>
    <w:rsid w:val="004D163D"/>
    <w:rsid w:val="005538F6"/>
    <w:rsid w:val="00555F1E"/>
    <w:rsid w:val="005B5A82"/>
    <w:rsid w:val="00612076"/>
    <w:rsid w:val="00623AE7"/>
    <w:rsid w:val="006840CF"/>
    <w:rsid w:val="006D09B9"/>
    <w:rsid w:val="006D51BC"/>
    <w:rsid w:val="0074402E"/>
    <w:rsid w:val="007D54DC"/>
    <w:rsid w:val="008B1718"/>
    <w:rsid w:val="00956D54"/>
    <w:rsid w:val="009D5751"/>
    <w:rsid w:val="00A00015"/>
    <w:rsid w:val="00B910E6"/>
    <w:rsid w:val="00B9177E"/>
    <w:rsid w:val="00C44E4D"/>
    <w:rsid w:val="00D07D54"/>
    <w:rsid w:val="00D2340E"/>
    <w:rsid w:val="00D3623C"/>
    <w:rsid w:val="00D730E9"/>
    <w:rsid w:val="00D7362B"/>
    <w:rsid w:val="00EE3438"/>
    <w:rsid w:val="00F1167E"/>
    <w:rsid w:val="00F21D1B"/>
    <w:rsid w:val="00F35AD8"/>
    <w:rsid w:val="00FF4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B9F177-0559-46FB-9E4E-624CD8102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840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840C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40C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840C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E7E08-2270-4347-9EAD-B59333DE2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1157</Words>
  <Characters>6599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7741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Heymann, Laura A</dc:creator>
  <cp:keywords/>
  <dc:description/>
  <cp:lastModifiedBy>Jackson, Lizbeth A</cp:lastModifiedBy>
  <cp:revision>2</cp:revision>
  <dcterms:created xsi:type="dcterms:W3CDTF">2017-07-17T16:14:00Z</dcterms:created>
  <dcterms:modified xsi:type="dcterms:W3CDTF">2017-07-17T16:14:00Z</dcterms:modified>
</cp:coreProperties>
</file>